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509B" w14:textId="77777777" w:rsidR="00C67F8C" w:rsidRDefault="00C67F8C">
      <w:pPr>
        <w:autoSpaceDE w:val="0"/>
        <w:autoSpaceDN w:val="0"/>
        <w:adjustRightInd w:val="0"/>
        <w:spacing w:after="0" w:line="420" w:lineRule="atLeast"/>
        <w:ind w:left="84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○辰野町移住体験施設運営要綱</w:t>
      </w:r>
    </w:p>
    <w:p w14:paraId="04287C8F"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（趣旨）</w:t>
      </w:r>
    </w:p>
    <w:p w14:paraId="203F27A8"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第１条　この要綱は、移住を促進し定住人口の増加による地域活性化を図るため、移住希望者が一定期間辰野町（以下「町」という。）への移住を体験するための施設（以下「移住体験施設」という。）を整備し、移住希望者に移住体験施設を賃貸するために必要な事項を定めるものとする。</w:t>
      </w:r>
    </w:p>
    <w:p w14:paraId="31E12A3B"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w:t>
      </w:r>
      <w:r>
        <w:rPr>
          <w:rFonts w:ascii="Century" w:eastAsia="ＭＳ 明朝" w:hAnsi="ＭＳ 明朝" w:cs="ＭＳ 明朝" w:hint="eastAsia"/>
          <w:color w:val="000000"/>
          <w:kern w:val="0"/>
          <w:sz w:val="21"/>
          <w:szCs w:val="21"/>
        </w:rPr>
        <w:t>移住体験施設）</w:t>
      </w:r>
    </w:p>
    <w:p w14:paraId="261DD6E0"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第２条　移住体験施設は、次のとおりとする。</w:t>
      </w:r>
    </w:p>
    <w:tbl>
      <w:tblPr>
        <w:tblW w:w="0" w:type="auto"/>
        <w:tblInd w:w="5" w:type="dxa"/>
        <w:tblLayout w:type="fixed"/>
        <w:tblCellMar>
          <w:left w:w="0" w:type="dxa"/>
          <w:right w:w="0" w:type="dxa"/>
        </w:tblCellMar>
        <w:tblLook w:val="0000" w:firstRow="0" w:lastRow="0" w:firstColumn="0" w:lastColumn="0" w:noHBand="0" w:noVBand="0"/>
      </w:tblPr>
      <w:tblGrid>
        <w:gridCol w:w="3231"/>
        <w:gridCol w:w="1785"/>
        <w:gridCol w:w="2040"/>
        <w:gridCol w:w="1445"/>
      </w:tblGrid>
      <w:tr w:rsidR="00000000" w14:paraId="15EF6724" w14:textId="77777777">
        <w:tblPrEx>
          <w:tblCellMar>
            <w:top w:w="0" w:type="dxa"/>
            <w:left w:w="0" w:type="dxa"/>
            <w:bottom w:w="0" w:type="dxa"/>
            <w:right w:w="0" w:type="dxa"/>
          </w:tblCellMar>
        </w:tblPrEx>
        <w:tc>
          <w:tcPr>
            <w:tcW w:w="3231" w:type="dxa"/>
            <w:tcBorders>
              <w:top w:val="single" w:sz="4" w:space="0" w:color="000000"/>
              <w:left w:val="single" w:sz="4" w:space="0" w:color="000000"/>
              <w:bottom w:val="single" w:sz="4" w:space="0" w:color="000000"/>
              <w:right w:val="single" w:sz="4" w:space="0" w:color="000000"/>
            </w:tcBorders>
          </w:tcPr>
          <w:p w14:paraId="61C9271D" w14:textId="77777777" w:rsidR="00C67F8C" w:rsidRDefault="00C67F8C">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名称・所在地</w:t>
            </w:r>
          </w:p>
        </w:tc>
        <w:tc>
          <w:tcPr>
            <w:tcW w:w="1785" w:type="dxa"/>
            <w:tcBorders>
              <w:top w:val="single" w:sz="4" w:space="0" w:color="000000"/>
              <w:left w:val="nil"/>
              <w:bottom w:val="single" w:sz="4" w:space="0" w:color="000000"/>
              <w:right w:val="single" w:sz="4" w:space="0" w:color="000000"/>
            </w:tcBorders>
          </w:tcPr>
          <w:p w14:paraId="7CEE7845" w14:textId="77777777" w:rsidR="00C67F8C" w:rsidRDefault="00C67F8C">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建築年・月</w:t>
            </w:r>
          </w:p>
        </w:tc>
        <w:tc>
          <w:tcPr>
            <w:tcW w:w="2040" w:type="dxa"/>
            <w:tcBorders>
              <w:top w:val="single" w:sz="4" w:space="0" w:color="000000"/>
              <w:left w:val="nil"/>
              <w:bottom w:val="single" w:sz="4" w:space="0" w:color="000000"/>
              <w:right w:val="single" w:sz="4" w:space="0" w:color="000000"/>
            </w:tcBorders>
          </w:tcPr>
          <w:p w14:paraId="6388EF1E" w14:textId="77777777" w:rsidR="00C67F8C" w:rsidRDefault="00C67F8C">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構造・規格</w:t>
            </w:r>
          </w:p>
        </w:tc>
        <w:tc>
          <w:tcPr>
            <w:tcW w:w="1445" w:type="dxa"/>
            <w:tcBorders>
              <w:top w:val="single" w:sz="4" w:space="0" w:color="000000"/>
              <w:left w:val="nil"/>
              <w:bottom w:val="single" w:sz="4" w:space="0" w:color="000000"/>
              <w:right w:val="single" w:sz="4" w:space="0" w:color="000000"/>
            </w:tcBorders>
          </w:tcPr>
          <w:p w14:paraId="174A3C13" w14:textId="77777777" w:rsidR="00C67F8C" w:rsidRDefault="00C67F8C">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面積</w:t>
            </w:r>
          </w:p>
        </w:tc>
      </w:tr>
      <w:tr w:rsidR="00000000" w14:paraId="5A7A5F3E" w14:textId="77777777">
        <w:tblPrEx>
          <w:tblCellMar>
            <w:top w:w="0" w:type="dxa"/>
            <w:left w:w="0" w:type="dxa"/>
            <w:bottom w:w="0" w:type="dxa"/>
            <w:right w:w="0" w:type="dxa"/>
          </w:tblCellMar>
        </w:tblPrEx>
        <w:tc>
          <w:tcPr>
            <w:tcW w:w="3231" w:type="dxa"/>
            <w:tcBorders>
              <w:top w:val="nil"/>
              <w:left w:val="single" w:sz="4" w:space="0" w:color="000000"/>
              <w:bottom w:val="single" w:sz="4" w:space="0" w:color="000000"/>
              <w:right w:val="single" w:sz="4" w:space="0" w:color="000000"/>
            </w:tcBorders>
          </w:tcPr>
          <w:p w14:paraId="1C54996F" w14:textId="77777777" w:rsidR="00C67F8C" w:rsidRDefault="00C67F8C">
            <w:pPr>
              <w:autoSpaceDE w:val="0"/>
              <w:autoSpaceDN w:val="0"/>
              <w:adjustRightInd w:val="0"/>
              <w:spacing w:after="0" w:line="420" w:lineRule="atLeas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移住体験施設「赤羽荒神山の家」・辰野町大字赤羽</w:t>
            </w:r>
            <w:r>
              <w:rPr>
                <w:rFonts w:ascii="Century" w:eastAsia="ＭＳ 明朝" w:hAnsi="ＭＳ 明朝" w:cs="ＭＳ 明朝"/>
                <w:color w:val="000000"/>
                <w:kern w:val="0"/>
                <w:sz w:val="21"/>
                <w:szCs w:val="21"/>
              </w:rPr>
              <w:t>304</w:t>
            </w:r>
            <w:r>
              <w:rPr>
                <w:rFonts w:ascii="Century" w:eastAsia="ＭＳ 明朝" w:hAnsi="ＭＳ 明朝" w:cs="ＭＳ 明朝" w:hint="eastAsia"/>
                <w:color w:val="000000"/>
                <w:kern w:val="0"/>
                <w:sz w:val="21"/>
                <w:szCs w:val="21"/>
              </w:rPr>
              <w:t>番地</w:t>
            </w:r>
            <w:r>
              <w:rPr>
                <w:rFonts w:ascii="Century" w:eastAsia="ＭＳ 明朝" w:hAnsi="ＭＳ 明朝" w:cs="ＭＳ 明朝"/>
                <w:color w:val="000000"/>
                <w:kern w:val="0"/>
                <w:sz w:val="21"/>
                <w:szCs w:val="21"/>
              </w:rPr>
              <w:t>3</w:t>
            </w:r>
          </w:p>
        </w:tc>
        <w:tc>
          <w:tcPr>
            <w:tcW w:w="1785" w:type="dxa"/>
            <w:tcBorders>
              <w:top w:val="nil"/>
              <w:left w:val="nil"/>
              <w:bottom w:val="single" w:sz="4" w:space="0" w:color="000000"/>
              <w:right w:val="single" w:sz="4" w:space="0" w:color="000000"/>
            </w:tcBorders>
          </w:tcPr>
          <w:p w14:paraId="748F0A7E" w14:textId="77777777" w:rsidR="00C67F8C" w:rsidRDefault="00C67F8C">
            <w:pPr>
              <w:autoSpaceDE w:val="0"/>
              <w:autoSpaceDN w:val="0"/>
              <w:adjustRightInd w:val="0"/>
              <w:spacing w:after="0" w:line="420" w:lineRule="atLeas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平成</w:t>
            </w:r>
            <w:r>
              <w:rPr>
                <w:rFonts w:ascii="Century" w:eastAsia="ＭＳ 明朝" w:hAnsi="ＭＳ 明朝" w:cs="ＭＳ 明朝"/>
                <w:color w:val="000000"/>
                <w:kern w:val="0"/>
                <w:sz w:val="21"/>
                <w:szCs w:val="21"/>
              </w:rPr>
              <w:t>30</w:t>
            </w:r>
            <w:r>
              <w:rPr>
                <w:rFonts w:ascii="Century" w:eastAsia="ＭＳ 明朝" w:hAnsi="ＭＳ 明朝" w:cs="ＭＳ 明朝" w:hint="eastAsia"/>
                <w:color w:val="000000"/>
                <w:kern w:val="0"/>
                <w:sz w:val="21"/>
                <w:szCs w:val="21"/>
              </w:rPr>
              <w:t>年</w:t>
            </w:r>
            <w:r>
              <w:rPr>
                <w:rFonts w:ascii="Century" w:eastAsia="ＭＳ 明朝" w:hAnsi="ＭＳ 明朝" w:cs="ＭＳ 明朝"/>
                <w:color w:val="000000"/>
                <w:kern w:val="0"/>
                <w:sz w:val="21"/>
                <w:szCs w:val="21"/>
              </w:rPr>
              <w:t>3</w:t>
            </w:r>
            <w:r>
              <w:rPr>
                <w:rFonts w:ascii="Century" w:eastAsia="ＭＳ 明朝" w:hAnsi="ＭＳ 明朝" w:cs="ＭＳ 明朝" w:hint="eastAsia"/>
                <w:color w:val="000000"/>
                <w:kern w:val="0"/>
                <w:sz w:val="21"/>
                <w:szCs w:val="21"/>
              </w:rPr>
              <w:t>月</w:t>
            </w:r>
          </w:p>
        </w:tc>
        <w:tc>
          <w:tcPr>
            <w:tcW w:w="2040" w:type="dxa"/>
            <w:tcBorders>
              <w:top w:val="nil"/>
              <w:left w:val="nil"/>
              <w:bottom w:val="single" w:sz="4" w:space="0" w:color="000000"/>
              <w:right w:val="single" w:sz="4" w:space="0" w:color="000000"/>
            </w:tcBorders>
          </w:tcPr>
          <w:p w14:paraId="2E927571" w14:textId="77777777" w:rsidR="00C67F8C" w:rsidRDefault="00C67F8C">
            <w:pPr>
              <w:autoSpaceDE w:val="0"/>
              <w:autoSpaceDN w:val="0"/>
              <w:adjustRightInd w:val="0"/>
              <w:spacing w:after="0" w:line="420" w:lineRule="atLeast"/>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木造平屋建</w:t>
            </w:r>
          </w:p>
        </w:tc>
        <w:tc>
          <w:tcPr>
            <w:tcW w:w="1445" w:type="dxa"/>
            <w:tcBorders>
              <w:top w:val="nil"/>
              <w:left w:val="nil"/>
              <w:bottom w:val="single" w:sz="4" w:space="0" w:color="000000"/>
              <w:right w:val="single" w:sz="4" w:space="0" w:color="000000"/>
            </w:tcBorders>
          </w:tcPr>
          <w:p w14:paraId="43B038A8" w14:textId="77777777" w:rsidR="00C67F8C" w:rsidRDefault="00C67F8C">
            <w:pPr>
              <w:autoSpaceDE w:val="0"/>
              <w:autoSpaceDN w:val="0"/>
              <w:adjustRightInd w:val="0"/>
              <w:spacing w:after="0" w:line="420" w:lineRule="atLeast"/>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53m</w:t>
            </w:r>
            <w:r>
              <w:rPr>
                <w:rFonts w:ascii="Century" w:eastAsia="ＭＳ 明朝" w:hAnsi="ＭＳ 明朝" w:cs="ＭＳ 明朝"/>
                <w:color w:val="000000"/>
                <w:kern w:val="0"/>
                <w:sz w:val="21"/>
                <w:szCs w:val="21"/>
                <w:vertAlign w:val="superscript"/>
              </w:rPr>
              <w:t>2</w:t>
            </w:r>
          </w:p>
        </w:tc>
      </w:tr>
    </w:tbl>
    <w:p w14:paraId="23A4C20A"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（賃貸対象者）</w:t>
      </w:r>
    </w:p>
    <w:p w14:paraId="02B4BE6C"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第３条　移住体験施設の賃貸対象者は、次の要件を全て満たすものとする。</w:t>
      </w:r>
    </w:p>
    <w:p w14:paraId="6AF9DEF8"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(1)</w:t>
      </w:r>
      <w:r>
        <w:rPr>
          <w:rFonts w:ascii="Century" w:eastAsia="ＭＳ 明朝" w:hAnsi="ＭＳ 明朝" w:cs="ＭＳ 明朝" w:hint="eastAsia"/>
          <w:color w:val="000000"/>
          <w:kern w:val="0"/>
          <w:sz w:val="21"/>
          <w:szCs w:val="21"/>
        </w:rPr>
        <w:t xml:space="preserve">　町外に住所を有すること。</w:t>
      </w:r>
    </w:p>
    <w:p w14:paraId="0EEBB09B"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(2)</w:t>
      </w:r>
      <w:r>
        <w:rPr>
          <w:rFonts w:ascii="Century" w:eastAsia="ＭＳ 明朝" w:hAnsi="ＭＳ 明朝" w:cs="ＭＳ 明朝" w:hint="eastAsia"/>
          <w:color w:val="000000"/>
          <w:kern w:val="0"/>
          <w:sz w:val="21"/>
          <w:szCs w:val="21"/>
        </w:rPr>
        <w:t xml:space="preserve">　町への移住を希望していること。</w:t>
      </w:r>
    </w:p>
    <w:p w14:paraId="02E2F311"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(3)</w:t>
      </w:r>
      <w:r>
        <w:rPr>
          <w:rFonts w:ascii="Century" w:eastAsia="ＭＳ 明朝" w:hAnsi="ＭＳ 明朝" w:cs="ＭＳ 明朝" w:hint="eastAsia"/>
          <w:color w:val="000000"/>
          <w:kern w:val="0"/>
          <w:sz w:val="21"/>
          <w:szCs w:val="21"/>
        </w:rPr>
        <w:t xml:space="preserve">　移住体験施設の存する自治会の活動等へ参加する意思があること。</w:t>
      </w:r>
    </w:p>
    <w:p w14:paraId="579394F6"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(4)</w:t>
      </w:r>
      <w:r>
        <w:rPr>
          <w:rFonts w:ascii="Century" w:eastAsia="ＭＳ 明朝" w:hAnsi="ＭＳ 明朝" w:cs="ＭＳ 明朝" w:hint="eastAsia"/>
          <w:color w:val="000000"/>
          <w:kern w:val="0"/>
          <w:sz w:val="21"/>
          <w:szCs w:val="21"/>
        </w:rPr>
        <w:t xml:space="preserve">　暴力団による不当な行為の防止等に関する法律（平成３年法律第</w:t>
      </w:r>
      <w:r>
        <w:rPr>
          <w:rFonts w:ascii="Century" w:eastAsia="ＭＳ 明朝" w:hAnsi="ＭＳ 明朝" w:cs="ＭＳ 明朝"/>
          <w:color w:val="000000"/>
          <w:kern w:val="0"/>
          <w:sz w:val="21"/>
          <w:szCs w:val="21"/>
        </w:rPr>
        <w:t>77</w:t>
      </w:r>
      <w:r>
        <w:rPr>
          <w:rFonts w:ascii="Century" w:eastAsia="ＭＳ 明朝" w:hAnsi="ＭＳ 明朝" w:cs="ＭＳ 明朝" w:hint="eastAsia"/>
          <w:color w:val="000000"/>
          <w:kern w:val="0"/>
          <w:sz w:val="21"/>
          <w:szCs w:val="21"/>
        </w:rPr>
        <w:t>号）</w:t>
      </w:r>
      <w:r>
        <w:rPr>
          <w:rFonts w:ascii="Century" w:eastAsia="ＭＳ 明朝" w:hAnsi="ＭＳ 明朝" w:cs="ＭＳ 明朝" w:hint="eastAsia"/>
          <w:color w:val="000000"/>
          <w:kern w:val="0"/>
          <w:sz w:val="21"/>
          <w:szCs w:val="21"/>
        </w:rPr>
        <w:t>第２条に定める暴力団、指定暴力団連合の構成員でないこと。</w:t>
      </w:r>
    </w:p>
    <w:p w14:paraId="53C68DA4"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（賃貸借契約申込）</w:t>
      </w:r>
    </w:p>
    <w:p w14:paraId="0334A91E"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第４条　移住体験施設の賃借を希望する者は、辰野町移住体験施設定期建物賃貸借契約申込書（様式第１号）（以下「申込書」という。）に次に掲げる書類を添えて町長に提出しなければならない。</w:t>
      </w:r>
    </w:p>
    <w:p w14:paraId="1648A3E4"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(1)</w:t>
      </w:r>
      <w:r>
        <w:rPr>
          <w:rFonts w:ascii="Century" w:eastAsia="ＭＳ 明朝" w:hAnsi="ＭＳ 明朝" w:cs="ＭＳ 明朝" w:hint="eastAsia"/>
          <w:color w:val="000000"/>
          <w:kern w:val="0"/>
          <w:sz w:val="21"/>
          <w:szCs w:val="21"/>
        </w:rPr>
        <w:t xml:space="preserve">　入居者全員の住民票の写し</w:t>
      </w:r>
    </w:p>
    <w:p w14:paraId="7BC419F3"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(2)</w:t>
      </w:r>
      <w:r>
        <w:rPr>
          <w:rFonts w:ascii="Century" w:eastAsia="ＭＳ 明朝" w:hAnsi="ＭＳ 明朝" w:cs="ＭＳ 明朝" w:hint="eastAsia"/>
          <w:color w:val="000000"/>
          <w:kern w:val="0"/>
          <w:sz w:val="21"/>
          <w:szCs w:val="21"/>
        </w:rPr>
        <w:t xml:space="preserve">　現住所地の市町村税等の完納証明</w:t>
      </w:r>
    </w:p>
    <w:p w14:paraId="2D2471FE"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(3)</w:t>
      </w:r>
      <w:r>
        <w:rPr>
          <w:rFonts w:ascii="Century" w:eastAsia="ＭＳ 明朝" w:hAnsi="ＭＳ 明朝" w:cs="ＭＳ 明朝" w:hint="eastAsia"/>
          <w:color w:val="000000"/>
          <w:kern w:val="0"/>
          <w:sz w:val="21"/>
          <w:szCs w:val="21"/>
        </w:rPr>
        <w:t xml:space="preserve">　その他町長が必要と認める書類</w:t>
      </w:r>
    </w:p>
    <w:p w14:paraId="6A35FAB5"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（賃貸借契約決定）</w:t>
      </w:r>
    </w:p>
    <w:p w14:paraId="33DFDF00"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第５条　町長は、申込書の提出があったときは、移住体験施設を賃貸するかどうかを決定し、その旨を辰野町移住体験施設定期建物賃貸借契約決定書（様式第２号）により通知するものとする。</w:t>
      </w:r>
    </w:p>
    <w:p w14:paraId="2E7AD666"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lastRenderedPageBreak/>
        <w:t>２　町長は、賃貸借契約を決定する場合において、移住体験施設の管理上必要な条件を付することができる。</w:t>
      </w:r>
    </w:p>
    <w:p w14:paraId="397FC0E6"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３　町長は、次の各号のいずれかに該当すると認めたときは、賃貸借契約の決定をしない。</w:t>
      </w:r>
    </w:p>
    <w:p w14:paraId="75181A15"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(1)</w:t>
      </w:r>
      <w:r>
        <w:rPr>
          <w:rFonts w:ascii="Century" w:eastAsia="ＭＳ 明朝" w:hAnsi="ＭＳ 明朝" w:cs="ＭＳ 明朝" w:hint="eastAsia"/>
          <w:color w:val="000000"/>
          <w:kern w:val="0"/>
          <w:sz w:val="21"/>
          <w:szCs w:val="21"/>
        </w:rPr>
        <w:t xml:space="preserve">　その使用が、移住体験施設の趣旨に反するとき。</w:t>
      </w:r>
    </w:p>
    <w:p w14:paraId="38AD925D"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(2)</w:t>
      </w:r>
      <w:r>
        <w:rPr>
          <w:rFonts w:ascii="Century" w:eastAsia="ＭＳ 明朝" w:hAnsi="ＭＳ 明朝" w:cs="ＭＳ 明朝" w:hint="eastAsia"/>
          <w:color w:val="000000"/>
          <w:kern w:val="0"/>
          <w:sz w:val="21"/>
          <w:szCs w:val="21"/>
        </w:rPr>
        <w:t xml:space="preserve">　その使用が、公の秩序又は善良な風俗を乱すおそれがあるとき。</w:t>
      </w:r>
    </w:p>
    <w:p w14:paraId="75D4C1A3"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(3)</w:t>
      </w:r>
      <w:r>
        <w:rPr>
          <w:rFonts w:ascii="Century" w:eastAsia="ＭＳ 明朝" w:hAnsi="ＭＳ 明朝" w:cs="ＭＳ 明朝" w:hint="eastAsia"/>
          <w:color w:val="000000"/>
          <w:kern w:val="0"/>
          <w:sz w:val="21"/>
          <w:szCs w:val="21"/>
        </w:rPr>
        <w:t xml:space="preserve">　その使用が、集団的に、又は常習的に暴力的不法行為を行うおそれがある組織の利益となるとき。</w:t>
      </w:r>
    </w:p>
    <w:p w14:paraId="7E1591D5"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(4)</w:t>
      </w:r>
      <w:r>
        <w:rPr>
          <w:rFonts w:ascii="Century" w:eastAsia="ＭＳ 明朝" w:hAnsi="ＭＳ 明朝" w:cs="ＭＳ 明朝" w:hint="eastAsia"/>
          <w:color w:val="000000"/>
          <w:kern w:val="0"/>
          <w:sz w:val="21"/>
          <w:szCs w:val="21"/>
        </w:rPr>
        <w:t xml:space="preserve">　その使用が、施設等を損傷し、又は滅失するおそ</w:t>
      </w:r>
      <w:r>
        <w:rPr>
          <w:rFonts w:ascii="Century" w:eastAsia="ＭＳ 明朝" w:hAnsi="ＭＳ 明朝" w:cs="ＭＳ 明朝" w:hint="eastAsia"/>
          <w:color w:val="000000"/>
          <w:kern w:val="0"/>
          <w:sz w:val="21"/>
          <w:szCs w:val="21"/>
        </w:rPr>
        <w:t>れがあるとき。</w:t>
      </w:r>
    </w:p>
    <w:p w14:paraId="1C888FE4"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(5)</w:t>
      </w:r>
      <w:r>
        <w:rPr>
          <w:rFonts w:ascii="Century" w:eastAsia="ＭＳ 明朝" w:hAnsi="ＭＳ 明朝" w:cs="ＭＳ 明朝" w:hint="eastAsia"/>
          <w:color w:val="000000"/>
          <w:kern w:val="0"/>
          <w:sz w:val="21"/>
          <w:szCs w:val="21"/>
        </w:rPr>
        <w:t xml:space="preserve">　その他移住体験施設の管理上支障があるとき。</w:t>
      </w:r>
    </w:p>
    <w:p w14:paraId="3E04ECE1"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（賃貸借契約の締結）</w:t>
      </w:r>
    </w:p>
    <w:p w14:paraId="5E003F6A"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第６条　前条第１項の決定を受けた者は、借地借家法（平成３年法律第</w:t>
      </w:r>
      <w:r>
        <w:rPr>
          <w:rFonts w:ascii="Century" w:eastAsia="ＭＳ 明朝" w:hAnsi="ＭＳ 明朝" w:cs="ＭＳ 明朝"/>
          <w:color w:val="000000"/>
          <w:kern w:val="0"/>
          <w:sz w:val="21"/>
          <w:szCs w:val="21"/>
        </w:rPr>
        <w:t>90</w:t>
      </w:r>
      <w:r>
        <w:rPr>
          <w:rFonts w:ascii="Century" w:eastAsia="ＭＳ 明朝" w:hAnsi="ＭＳ 明朝" w:cs="ＭＳ 明朝" w:hint="eastAsia"/>
          <w:color w:val="000000"/>
          <w:kern w:val="0"/>
          <w:sz w:val="21"/>
          <w:szCs w:val="21"/>
        </w:rPr>
        <w:t>号）第</w:t>
      </w:r>
      <w:r>
        <w:rPr>
          <w:rFonts w:ascii="Century" w:eastAsia="ＭＳ 明朝" w:hAnsi="ＭＳ 明朝" w:cs="ＭＳ 明朝"/>
          <w:color w:val="000000"/>
          <w:kern w:val="0"/>
          <w:sz w:val="21"/>
          <w:szCs w:val="21"/>
        </w:rPr>
        <w:t>38</w:t>
      </w:r>
      <w:r>
        <w:rPr>
          <w:rFonts w:ascii="Century" w:eastAsia="ＭＳ 明朝" w:hAnsi="ＭＳ 明朝" w:cs="ＭＳ 明朝" w:hint="eastAsia"/>
          <w:color w:val="000000"/>
          <w:kern w:val="0"/>
          <w:sz w:val="21"/>
          <w:szCs w:val="21"/>
        </w:rPr>
        <w:t>条の規定に基づき、町長から賃貸借契約についての説明を受けたうえ、町長に辰野町移住体験施設定期建物賃貸借契約についての説明（様式第３号）を提出し、町長と辰野町移住体験施設定期建物賃貸借契約書（様式第４号）により契約を締結しなければならない。</w:t>
      </w:r>
    </w:p>
    <w:p w14:paraId="4A8DB0E1"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２　前項により締結した契約に内容変更がある場合については、町長と辰野町移住体験施設定期建物賃貸借変更契約書（様式第５号）により変更契約を締結しなければならない。</w:t>
      </w:r>
    </w:p>
    <w:p w14:paraId="38C78CBE"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（賃貸借期間）</w:t>
      </w:r>
    </w:p>
    <w:p w14:paraId="5A6F292B"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第７条　移住体験施設の賃貸借期間は、６か月以上１年未満とする。ただし、町長が特に必要と認めた場合は、町長と再契約を締結することができる。</w:t>
      </w:r>
    </w:p>
    <w:p w14:paraId="758B2FC8"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２　前項の規定により再契約する場合は、第４条から前条及び第８条から第</w:t>
      </w:r>
      <w:r>
        <w:rPr>
          <w:rFonts w:ascii="Century" w:eastAsia="ＭＳ 明朝" w:hAnsi="ＭＳ 明朝" w:cs="ＭＳ 明朝"/>
          <w:color w:val="000000"/>
          <w:kern w:val="0"/>
          <w:sz w:val="21"/>
          <w:szCs w:val="21"/>
        </w:rPr>
        <w:t>16</w:t>
      </w:r>
      <w:r>
        <w:rPr>
          <w:rFonts w:ascii="Century" w:eastAsia="ＭＳ 明朝" w:hAnsi="ＭＳ 明朝" w:cs="ＭＳ 明朝" w:hint="eastAsia"/>
          <w:color w:val="000000"/>
          <w:kern w:val="0"/>
          <w:sz w:val="21"/>
          <w:szCs w:val="21"/>
        </w:rPr>
        <w:t>条までの規定を準用する。</w:t>
      </w:r>
    </w:p>
    <w:p w14:paraId="77B511B3"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（賃貸借料）</w:t>
      </w:r>
    </w:p>
    <w:p w14:paraId="7874FE94" w14:textId="4BC1ACEB"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第８条　移住体験施設の賃貸借料は、月額</w:t>
      </w:r>
      <w:r w:rsidR="00143B7A">
        <w:rPr>
          <w:rFonts w:ascii="Century" w:eastAsia="ＭＳ 明朝" w:hAnsi="ＭＳ 明朝" w:cs="ＭＳ 明朝" w:hint="eastAsia"/>
          <w:color w:val="000000"/>
          <w:kern w:val="0"/>
          <w:sz w:val="21"/>
          <w:szCs w:val="21"/>
        </w:rPr>
        <w:t>５</w:t>
      </w:r>
      <w:r>
        <w:rPr>
          <w:rFonts w:ascii="Century" w:eastAsia="ＭＳ 明朝" w:hAnsi="ＭＳ 明朝" w:cs="ＭＳ 明朝" w:hint="eastAsia"/>
          <w:color w:val="000000"/>
          <w:kern w:val="0"/>
          <w:sz w:val="21"/>
          <w:szCs w:val="21"/>
        </w:rPr>
        <w:t>万円とし、端数の日数があるときは、１か月として計算する。</w:t>
      </w:r>
    </w:p>
    <w:p w14:paraId="3B576C07"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２　借主は、前項に規定する賃貸借料を、町長が発行する納入通知書により月末までに翌月分を納入しなければならない。</w:t>
      </w:r>
    </w:p>
    <w:p w14:paraId="23D8108D"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３　第１項の賃貸借料には、電気料、上下水道料、ケーブルテレビ受信料、インターネット回線使用料、地区費、建物修繕費を含むものとし、それらを除く経費（ガス料、暖房器具用燃料費、飲食費、寝具レンタル料、日常の消耗品等に係る費用及び交通費等）は</w:t>
      </w:r>
      <w:r>
        <w:rPr>
          <w:rFonts w:ascii="Century" w:eastAsia="ＭＳ 明朝" w:hAnsi="ＭＳ 明朝" w:cs="ＭＳ 明朝" w:hint="eastAsia"/>
          <w:color w:val="000000"/>
          <w:kern w:val="0"/>
          <w:sz w:val="21"/>
          <w:szCs w:val="21"/>
        </w:rPr>
        <w:lastRenderedPageBreak/>
        <w:t>すべて借主の負担とする。</w:t>
      </w:r>
    </w:p>
    <w:p w14:paraId="32FFBA0E"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４　既納の賃貸借料は、還付しない。ただし、町長が特に認めた場合は、その全部又は一部を還付することができる。</w:t>
      </w:r>
    </w:p>
    <w:p w14:paraId="179173D8"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５　町長は、特に必要と認めるときは、賃貸借料を減額し、又は免除することができる。</w:t>
      </w:r>
    </w:p>
    <w:p w14:paraId="4215E742"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（維持管理）</w:t>
      </w:r>
    </w:p>
    <w:p w14:paraId="5D5594E2"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第９条　借主は、移住体験施設を善良な良識をもって維持管理しなければならない。</w:t>
      </w:r>
    </w:p>
    <w:p w14:paraId="373D8E00"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（遵守事項）</w:t>
      </w:r>
    </w:p>
    <w:p w14:paraId="4F7D5F0E"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w:t>
      </w:r>
      <w:r>
        <w:rPr>
          <w:rFonts w:ascii="Century" w:eastAsia="ＭＳ 明朝" w:hAnsi="ＭＳ 明朝" w:cs="ＭＳ 明朝"/>
          <w:color w:val="000000"/>
          <w:kern w:val="0"/>
          <w:sz w:val="21"/>
          <w:szCs w:val="21"/>
        </w:rPr>
        <w:t>10</w:t>
      </w:r>
      <w:r>
        <w:rPr>
          <w:rFonts w:ascii="Century" w:eastAsia="ＭＳ 明朝" w:hAnsi="ＭＳ 明朝" w:cs="ＭＳ 明朝" w:hint="eastAsia"/>
          <w:color w:val="000000"/>
          <w:kern w:val="0"/>
          <w:sz w:val="21"/>
          <w:szCs w:val="21"/>
        </w:rPr>
        <w:t>条　借主は、第８条第１項に定めた賃貸借料を納めた後、町長の立会いのもと移住体験施設の原状確認を行い、町長から移住体験施設の鍵を受け取り移住体験施設を賃借するものとする。この場合において、借主は次に掲げる事項を遵守しなければならない。</w:t>
      </w:r>
    </w:p>
    <w:p w14:paraId="17B479C0"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(1)</w:t>
      </w:r>
      <w:r>
        <w:rPr>
          <w:rFonts w:ascii="Century" w:eastAsia="ＭＳ 明朝" w:hAnsi="ＭＳ 明朝" w:cs="ＭＳ 明朝" w:hint="eastAsia"/>
          <w:color w:val="000000"/>
          <w:kern w:val="0"/>
          <w:sz w:val="21"/>
          <w:szCs w:val="21"/>
        </w:rPr>
        <w:t xml:space="preserve">　移住体験施設をその趣旨以外に使用しないこと。</w:t>
      </w:r>
    </w:p>
    <w:p w14:paraId="01AF702E"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(2)</w:t>
      </w:r>
      <w:r>
        <w:rPr>
          <w:rFonts w:ascii="Century" w:eastAsia="ＭＳ 明朝" w:hAnsi="ＭＳ 明朝" w:cs="ＭＳ 明朝" w:hint="eastAsia"/>
          <w:color w:val="000000"/>
          <w:kern w:val="0"/>
          <w:sz w:val="21"/>
          <w:szCs w:val="21"/>
        </w:rPr>
        <w:t xml:space="preserve">　留守時又は就寝時に施錠する等移住体験施設を善良に管理すること。また、鍵を紛失したときは、速やかに町長にその旨を報告すること。</w:t>
      </w:r>
    </w:p>
    <w:p w14:paraId="426F3561"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(3)</w:t>
      </w:r>
      <w:r>
        <w:rPr>
          <w:rFonts w:ascii="Century" w:eastAsia="ＭＳ 明朝" w:hAnsi="ＭＳ 明朝" w:cs="ＭＳ 明朝" w:hint="eastAsia"/>
          <w:color w:val="000000"/>
          <w:kern w:val="0"/>
          <w:sz w:val="21"/>
          <w:szCs w:val="21"/>
        </w:rPr>
        <w:t xml:space="preserve">　火気の取扱いには十分注意し、寒冷時には水道の凍結防止に配慮すること。</w:t>
      </w:r>
    </w:p>
    <w:p w14:paraId="3F5FAB93"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(4)</w:t>
      </w:r>
      <w:r>
        <w:rPr>
          <w:rFonts w:ascii="Century" w:eastAsia="ＭＳ 明朝" w:hAnsi="ＭＳ 明朝" w:cs="ＭＳ 明朝" w:hint="eastAsia"/>
          <w:color w:val="000000"/>
          <w:kern w:val="0"/>
          <w:sz w:val="21"/>
          <w:szCs w:val="21"/>
        </w:rPr>
        <w:t xml:space="preserve">　備付けの備品及び什器類を適切に取り扱うこと。</w:t>
      </w:r>
    </w:p>
    <w:p w14:paraId="5445EF02"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(5)</w:t>
      </w:r>
      <w:r>
        <w:rPr>
          <w:rFonts w:ascii="Century" w:eastAsia="ＭＳ 明朝" w:hAnsi="ＭＳ 明朝" w:cs="ＭＳ 明朝" w:hint="eastAsia"/>
          <w:color w:val="000000"/>
          <w:kern w:val="0"/>
          <w:sz w:val="21"/>
          <w:szCs w:val="21"/>
        </w:rPr>
        <w:t xml:space="preserve">　ごみは、決められたルールに従い、ごみステーションへ排出すること。</w:t>
      </w:r>
    </w:p>
    <w:p w14:paraId="19EEF9F1"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(6)</w:t>
      </w:r>
      <w:r>
        <w:rPr>
          <w:rFonts w:ascii="Century" w:eastAsia="ＭＳ 明朝" w:hAnsi="ＭＳ 明朝" w:cs="ＭＳ 明朝" w:hint="eastAsia"/>
          <w:color w:val="000000"/>
          <w:kern w:val="0"/>
          <w:sz w:val="21"/>
          <w:szCs w:val="21"/>
        </w:rPr>
        <w:t xml:space="preserve">　その他、移住体験施設賃借に関し町長が必要と認める事項</w:t>
      </w:r>
    </w:p>
    <w:p w14:paraId="7FF760B3"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（禁止行為）</w:t>
      </w:r>
    </w:p>
    <w:p w14:paraId="50459E2D"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w:t>
      </w:r>
      <w:r>
        <w:rPr>
          <w:rFonts w:ascii="Century" w:eastAsia="ＭＳ 明朝" w:hAnsi="ＭＳ 明朝" w:cs="ＭＳ 明朝"/>
          <w:color w:val="000000"/>
          <w:kern w:val="0"/>
          <w:sz w:val="21"/>
          <w:szCs w:val="21"/>
        </w:rPr>
        <w:t>11</w:t>
      </w:r>
      <w:r>
        <w:rPr>
          <w:rFonts w:ascii="Century" w:eastAsia="ＭＳ 明朝" w:hAnsi="ＭＳ 明朝" w:cs="ＭＳ 明朝" w:hint="eastAsia"/>
          <w:color w:val="000000"/>
          <w:kern w:val="0"/>
          <w:sz w:val="21"/>
          <w:szCs w:val="21"/>
        </w:rPr>
        <w:t>条　借主は、移住体験施設及びその敷地内において、次の各号に掲げる行為をしてはならない。</w:t>
      </w:r>
    </w:p>
    <w:p w14:paraId="19D1F499"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(1)</w:t>
      </w:r>
      <w:r>
        <w:rPr>
          <w:rFonts w:ascii="Century" w:eastAsia="ＭＳ 明朝" w:hAnsi="ＭＳ 明朝" w:cs="ＭＳ 明朝" w:hint="eastAsia"/>
          <w:color w:val="000000"/>
          <w:kern w:val="0"/>
          <w:sz w:val="21"/>
          <w:szCs w:val="21"/>
        </w:rPr>
        <w:t xml:space="preserve">　営業のための物品の製造、販売、寄附の要請その他これに類する行為を行うこと。</w:t>
      </w:r>
    </w:p>
    <w:p w14:paraId="26A159AA"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(2)</w:t>
      </w:r>
      <w:r>
        <w:rPr>
          <w:rFonts w:ascii="Century" w:eastAsia="ＭＳ 明朝" w:hAnsi="ＭＳ 明朝" w:cs="ＭＳ 明朝" w:hint="eastAsia"/>
          <w:color w:val="000000"/>
          <w:kern w:val="0"/>
          <w:sz w:val="21"/>
          <w:szCs w:val="21"/>
        </w:rPr>
        <w:t xml:space="preserve">　事業又は営業を行うこと。</w:t>
      </w:r>
    </w:p>
    <w:p w14:paraId="16F99E8F"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(3)</w:t>
      </w:r>
      <w:r>
        <w:rPr>
          <w:rFonts w:ascii="Century" w:eastAsia="ＭＳ 明朝" w:hAnsi="ＭＳ 明朝" w:cs="ＭＳ 明朝" w:hint="eastAsia"/>
          <w:color w:val="000000"/>
          <w:kern w:val="0"/>
          <w:sz w:val="21"/>
          <w:szCs w:val="21"/>
        </w:rPr>
        <w:t xml:space="preserve">　興行、展示会その他これに</w:t>
      </w:r>
      <w:r>
        <w:rPr>
          <w:rFonts w:ascii="Century" w:eastAsia="ＭＳ 明朝" w:hAnsi="ＭＳ 明朝" w:cs="ＭＳ 明朝" w:hint="eastAsia"/>
          <w:color w:val="000000"/>
          <w:kern w:val="0"/>
          <w:sz w:val="21"/>
          <w:szCs w:val="21"/>
        </w:rPr>
        <w:t>類する催しを開催すること。</w:t>
      </w:r>
    </w:p>
    <w:p w14:paraId="01449896"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(4)</w:t>
      </w:r>
      <w:r>
        <w:rPr>
          <w:rFonts w:ascii="Century" w:eastAsia="ＭＳ 明朝" w:hAnsi="ＭＳ 明朝" w:cs="ＭＳ 明朝" w:hint="eastAsia"/>
          <w:color w:val="000000"/>
          <w:kern w:val="0"/>
          <w:sz w:val="21"/>
          <w:szCs w:val="21"/>
        </w:rPr>
        <w:t xml:space="preserve">　文書、図書その他印刷物を貼付又は配布すること。</w:t>
      </w:r>
    </w:p>
    <w:p w14:paraId="3F9E74A7"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(5)</w:t>
      </w:r>
      <w:r>
        <w:rPr>
          <w:rFonts w:ascii="Century" w:eastAsia="ＭＳ 明朝" w:hAnsi="ＭＳ 明朝" w:cs="ＭＳ 明朝" w:hint="eastAsia"/>
          <w:color w:val="000000"/>
          <w:kern w:val="0"/>
          <w:sz w:val="21"/>
          <w:szCs w:val="21"/>
        </w:rPr>
        <w:t xml:space="preserve">　宗教の普及、勧誘、儀式その他これに類する行為をすること。</w:t>
      </w:r>
    </w:p>
    <w:p w14:paraId="3CEE136B"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(6)</w:t>
      </w:r>
      <w:r>
        <w:rPr>
          <w:rFonts w:ascii="Century" w:eastAsia="ＭＳ 明朝" w:hAnsi="ＭＳ 明朝" w:cs="ＭＳ 明朝" w:hint="eastAsia"/>
          <w:color w:val="000000"/>
          <w:kern w:val="0"/>
          <w:sz w:val="21"/>
          <w:szCs w:val="21"/>
        </w:rPr>
        <w:t xml:space="preserve">　公の選挙に関し、特定の候補者若しくは政党を支持し、又はこれに反する等の政治的活動その他これに類する行為をすること。</w:t>
      </w:r>
    </w:p>
    <w:p w14:paraId="146BD2A1"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(7)</w:t>
      </w:r>
      <w:r>
        <w:rPr>
          <w:rFonts w:ascii="Century" w:eastAsia="ＭＳ 明朝" w:hAnsi="ＭＳ 明朝" w:cs="ＭＳ 明朝" w:hint="eastAsia"/>
          <w:color w:val="000000"/>
          <w:kern w:val="0"/>
          <w:sz w:val="21"/>
          <w:szCs w:val="21"/>
        </w:rPr>
        <w:t xml:space="preserve">　他人に迷惑を及ぼす行為をすること。</w:t>
      </w:r>
    </w:p>
    <w:p w14:paraId="077C2D67"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(8)</w:t>
      </w:r>
      <w:r>
        <w:rPr>
          <w:rFonts w:ascii="Century" w:eastAsia="ＭＳ 明朝" w:hAnsi="ＭＳ 明朝" w:cs="ＭＳ 明朝" w:hint="eastAsia"/>
          <w:color w:val="000000"/>
          <w:kern w:val="0"/>
          <w:sz w:val="21"/>
          <w:szCs w:val="21"/>
        </w:rPr>
        <w:t xml:space="preserve">　申込書に記載された者以外を入居させること。</w:t>
      </w:r>
    </w:p>
    <w:p w14:paraId="41E683C3"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(9)</w:t>
      </w:r>
      <w:r>
        <w:rPr>
          <w:rFonts w:ascii="Century" w:eastAsia="ＭＳ 明朝" w:hAnsi="ＭＳ 明朝" w:cs="ＭＳ 明朝" w:hint="eastAsia"/>
          <w:color w:val="000000"/>
          <w:kern w:val="0"/>
          <w:sz w:val="21"/>
          <w:szCs w:val="21"/>
        </w:rPr>
        <w:t xml:space="preserve">　移住体験施設の全部又は一部を転貸又はその権利を譲渡すること。</w:t>
      </w:r>
    </w:p>
    <w:p w14:paraId="4359A449"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(10)</w:t>
      </w:r>
      <w:r>
        <w:rPr>
          <w:rFonts w:ascii="Century" w:eastAsia="ＭＳ 明朝" w:hAnsi="ＭＳ 明朝" w:cs="ＭＳ 明朝" w:hint="eastAsia"/>
          <w:color w:val="000000"/>
          <w:kern w:val="0"/>
          <w:sz w:val="21"/>
          <w:szCs w:val="21"/>
        </w:rPr>
        <w:t xml:space="preserve">　町長の承諾を得ずに、動物を飼育すること。</w:t>
      </w:r>
    </w:p>
    <w:p w14:paraId="61005331"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lastRenderedPageBreak/>
        <w:t>(11)</w:t>
      </w:r>
      <w:r>
        <w:rPr>
          <w:rFonts w:ascii="Century" w:eastAsia="ＭＳ 明朝" w:hAnsi="ＭＳ 明朝" w:cs="ＭＳ 明朝" w:hint="eastAsia"/>
          <w:color w:val="000000"/>
          <w:kern w:val="0"/>
          <w:sz w:val="21"/>
          <w:szCs w:val="21"/>
        </w:rPr>
        <w:t xml:space="preserve">　町長の承諾を得ずに、移住体験施設の増改築をすること。</w:t>
      </w:r>
    </w:p>
    <w:p w14:paraId="6484745D"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(12)</w:t>
      </w:r>
      <w:r>
        <w:rPr>
          <w:rFonts w:ascii="Century" w:eastAsia="ＭＳ 明朝" w:hAnsi="ＭＳ 明朝" w:cs="ＭＳ 明朝" w:hint="eastAsia"/>
          <w:color w:val="000000"/>
          <w:kern w:val="0"/>
          <w:sz w:val="21"/>
          <w:szCs w:val="21"/>
        </w:rPr>
        <w:t xml:space="preserve">　町長の承諾を得ずに、移住体験施設に設備及び工作物を設置すること。</w:t>
      </w:r>
    </w:p>
    <w:p w14:paraId="4870ED66"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(13)</w:t>
      </w:r>
      <w:r>
        <w:rPr>
          <w:rFonts w:ascii="Century" w:eastAsia="ＭＳ 明朝" w:hAnsi="ＭＳ 明朝" w:cs="ＭＳ 明朝" w:hint="eastAsia"/>
          <w:color w:val="000000"/>
          <w:kern w:val="0"/>
          <w:sz w:val="21"/>
          <w:szCs w:val="21"/>
        </w:rPr>
        <w:t xml:space="preserve">　前各号に掲げるもののほか、移住体験施設の使用にふさわしくない行為をすること。</w:t>
      </w:r>
    </w:p>
    <w:p w14:paraId="2F504530"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（賃貸借契約の解除）</w:t>
      </w:r>
    </w:p>
    <w:p w14:paraId="357B01D4"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w:t>
      </w:r>
      <w:r>
        <w:rPr>
          <w:rFonts w:ascii="Century" w:eastAsia="ＭＳ 明朝" w:hAnsi="ＭＳ 明朝" w:cs="ＭＳ 明朝"/>
          <w:color w:val="000000"/>
          <w:kern w:val="0"/>
          <w:sz w:val="21"/>
          <w:szCs w:val="21"/>
        </w:rPr>
        <w:t>12</w:t>
      </w:r>
      <w:r>
        <w:rPr>
          <w:rFonts w:ascii="Century" w:eastAsia="ＭＳ 明朝" w:hAnsi="ＭＳ 明朝" w:cs="ＭＳ 明朝" w:hint="eastAsia"/>
          <w:color w:val="000000"/>
          <w:kern w:val="0"/>
          <w:sz w:val="21"/>
          <w:szCs w:val="21"/>
        </w:rPr>
        <w:t>条　町長は、借主が次のいずれかに該当するとき又は移住体験施設の管理上特に必要と認められるときは、賃貸借契約を解除することができる。</w:t>
      </w:r>
    </w:p>
    <w:p w14:paraId="4B01EF1E"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(1)</w:t>
      </w:r>
      <w:r>
        <w:rPr>
          <w:rFonts w:ascii="Century" w:eastAsia="ＭＳ 明朝" w:hAnsi="ＭＳ 明朝" w:cs="ＭＳ 明朝" w:hint="eastAsia"/>
          <w:color w:val="000000"/>
          <w:kern w:val="0"/>
          <w:sz w:val="21"/>
          <w:szCs w:val="21"/>
        </w:rPr>
        <w:t xml:space="preserve">　この要綱に違反したとき。</w:t>
      </w:r>
    </w:p>
    <w:p w14:paraId="243F2838"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(2)</w:t>
      </w:r>
      <w:r>
        <w:rPr>
          <w:rFonts w:ascii="Century" w:eastAsia="ＭＳ 明朝" w:hAnsi="ＭＳ 明朝" w:cs="ＭＳ 明朝" w:hint="eastAsia"/>
          <w:color w:val="000000"/>
          <w:kern w:val="0"/>
          <w:sz w:val="21"/>
          <w:szCs w:val="21"/>
        </w:rPr>
        <w:t xml:space="preserve">　第３条第４号の要件を満たさなくなったとき。</w:t>
      </w:r>
    </w:p>
    <w:p w14:paraId="25F6A96A"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(3)</w:t>
      </w:r>
      <w:r>
        <w:rPr>
          <w:rFonts w:ascii="Century" w:eastAsia="ＭＳ 明朝" w:hAnsi="ＭＳ 明朝" w:cs="ＭＳ 明朝" w:hint="eastAsia"/>
          <w:color w:val="000000"/>
          <w:kern w:val="0"/>
          <w:sz w:val="21"/>
          <w:szCs w:val="21"/>
        </w:rPr>
        <w:t xml:space="preserve">　第５条第３項各号の要件に該当したとき。</w:t>
      </w:r>
    </w:p>
    <w:p w14:paraId="02CDFC69"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(4)</w:t>
      </w:r>
      <w:r>
        <w:rPr>
          <w:rFonts w:ascii="Century" w:eastAsia="ＭＳ 明朝" w:hAnsi="ＭＳ 明朝" w:cs="ＭＳ 明朝" w:hint="eastAsia"/>
          <w:color w:val="000000"/>
          <w:kern w:val="0"/>
          <w:sz w:val="21"/>
          <w:szCs w:val="21"/>
        </w:rPr>
        <w:t xml:space="preserve">　偽りその他不正の行為により賃貸の決定を受けたとき。</w:t>
      </w:r>
    </w:p>
    <w:p w14:paraId="335904C3"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(5)</w:t>
      </w:r>
      <w:r>
        <w:rPr>
          <w:rFonts w:ascii="Century" w:eastAsia="ＭＳ 明朝" w:hAnsi="ＭＳ 明朝" w:cs="ＭＳ 明朝" w:hint="eastAsia"/>
          <w:color w:val="000000"/>
          <w:kern w:val="0"/>
          <w:sz w:val="21"/>
          <w:szCs w:val="21"/>
        </w:rPr>
        <w:t xml:space="preserve">　賃貸借料を納期限までに納付しないとき。</w:t>
      </w:r>
    </w:p>
    <w:p w14:paraId="791884A8"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(6)</w:t>
      </w:r>
      <w:r>
        <w:rPr>
          <w:rFonts w:ascii="Century" w:eastAsia="ＭＳ 明朝" w:hAnsi="ＭＳ 明朝" w:cs="ＭＳ 明朝" w:hint="eastAsia"/>
          <w:color w:val="000000"/>
          <w:kern w:val="0"/>
          <w:sz w:val="21"/>
          <w:szCs w:val="21"/>
        </w:rPr>
        <w:t xml:space="preserve">　賃貸借の決定の条件又は関係職員の指示に従わないとき。</w:t>
      </w:r>
    </w:p>
    <w:p w14:paraId="3CA60D61" w14:textId="77777777" w:rsidR="00C67F8C" w:rsidRDefault="00C67F8C">
      <w:pPr>
        <w:autoSpaceDE w:val="0"/>
        <w:autoSpaceDN w:val="0"/>
        <w:adjustRightInd w:val="0"/>
        <w:spacing w:after="0" w:line="420" w:lineRule="atLeast"/>
        <w:ind w:left="420" w:hanging="210"/>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t>(7)</w:t>
      </w:r>
      <w:r>
        <w:rPr>
          <w:rFonts w:ascii="Century" w:eastAsia="ＭＳ 明朝" w:hAnsi="ＭＳ 明朝" w:cs="ＭＳ 明朝" w:hint="eastAsia"/>
          <w:color w:val="000000"/>
          <w:kern w:val="0"/>
          <w:sz w:val="21"/>
          <w:szCs w:val="21"/>
        </w:rPr>
        <w:t xml:space="preserve">　公共の福祉のため、やむを得ない理由があるとき。</w:t>
      </w:r>
    </w:p>
    <w:p w14:paraId="495C0EE4"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２　前項の措置によって借主に損害が生ずることがあっても、町長はその責めを負わない。</w:t>
      </w:r>
    </w:p>
    <w:p w14:paraId="6BB413B2"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（明渡し）</w:t>
      </w:r>
    </w:p>
    <w:p w14:paraId="76648FD1"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w:t>
      </w:r>
      <w:r>
        <w:rPr>
          <w:rFonts w:ascii="Century" w:eastAsia="ＭＳ 明朝" w:hAnsi="ＭＳ 明朝" w:cs="ＭＳ 明朝"/>
          <w:color w:val="000000"/>
          <w:kern w:val="0"/>
          <w:sz w:val="21"/>
          <w:szCs w:val="21"/>
        </w:rPr>
        <w:t>13</w:t>
      </w:r>
      <w:r>
        <w:rPr>
          <w:rFonts w:ascii="Century" w:eastAsia="ＭＳ 明朝" w:hAnsi="ＭＳ 明朝" w:cs="ＭＳ 明朝" w:hint="eastAsia"/>
          <w:color w:val="000000"/>
          <w:kern w:val="0"/>
          <w:sz w:val="21"/>
          <w:szCs w:val="21"/>
        </w:rPr>
        <w:t>条　借主は、契約期間が満了した場合又は前条の規定に基づき契約が解除された場合にあっては、町長の立ち会いのもと直ちに移住体験施設を明け渡し、鍵を返還しなければならない。この場合において、借主は移住体験施設の清掃を行い、通常の使用に伴い生じた損耗を除き、移住体験施設及びその敷地を原状回復しなければならない。</w:t>
      </w:r>
    </w:p>
    <w:p w14:paraId="0AEE4462"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２　町長は、前項の規定に基づき、借主が行う原状回復の内容及び方法について、あらかじめ借主と協議するものとする。</w:t>
      </w:r>
    </w:p>
    <w:p w14:paraId="71C21607"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（立入り）</w:t>
      </w:r>
    </w:p>
    <w:p w14:paraId="3DD3EDC0"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w:t>
      </w:r>
      <w:r>
        <w:rPr>
          <w:rFonts w:ascii="Century" w:eastAsia="ＭＳ 明朝" w:hAnsi="ＭＳ 明朝" w:cs="ＭＳ 明朝"/>
          <w:color w:val="000000"/>
          <w:kern w:val="0"/>
          <w:sz w:val="21"/>
          <w:szCs w:val="21"/>
        </w:rPr>
        <w:t>14</w:t>
      </w:r>
      <w:r>
        <w:rPr>
          <w:rFonts w:ascii="Century" w:eastAsia="ＭＳ 明朝" w:hAnsi="ＭＳ 明朝" w:cs="ＭＳ 明朝" w:hint="eastAsia"/>
          <w:color w:val="000000"/>
          <w:kern w:val="0"/>
          <w:sz w:val="21"/>
          <w:szCs w:val="21"/>
        </w:rPr>
        <w:t>条　町長は、移住体験施設の防火、火災の延焼、構造の保全その他移住体験施設の管理上特に必要があると認めるときは、借主の承諾を得ずに移住体験施設に立ち入ることができるものとする。</w:t>
      </w:r>
    </w:p>
    <w:p w14:paraId="0654A51D"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２　借主は、正当な理由がある場合を除き、前項の規定に基づく立入りを拒否することはできない。</w:t>
      </w:r>
    </w:p>
    <w:p w14:paraId="784EEC26"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（損害賠償）</w:t>
      </w:r>
    </w:p>
    <w:p w14:paraId="06C66ADD"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w:t>
      </w:r>
      <w:r>
        <w:rPr>
          <w:rFonts w:ascii="Century" w:eastAsia="ＭＳ 明朝" w:hAnsi="ＭＳ 明朝" w:cs="ＭＳ 明朝"/>
          <w:color w:val="000000"/>
          <w:kern w:val="0"/>
          <w:sz w:val="21"/>
          <w:szCs w:val="21"/>
        </w:rPr>
        <w:t>15</w:t>
      </w:r>
      <w:r>
        <w:rPr>
          <w:rFonts w:ascii="Century" w:eastAsia="ＭＳ 明朝" w:hAnsi="ＭＳ 明朝" w:cs="ＭＳ 明朝" w:hint="eastAsia"/>
          <w:color w:val="000000"/>
          <w:kern w:val="0"/>
          <w:sz w:val="21"/>
          <w:szCs w:val="21"/>
        </w:rPr>
        <w:t>条　借主は、故意又は過失により施設の建物、設備、備品等を破損、汚損又は滅失し</w:t>
      </w:r>
      <w:r>
        <w:rPr>
          <w:rFonts w:ascii="Century" w:eastAsia="ＭＳ 明朝" w:hAnsi="ＭＳ 明朝" w:cs="ＭＳ 明朝" w:hint="eastAsia"/>
          <w:color w:val="000000"/>
          <w:kern w:val="0"/>
          <w:sz w:val="21"/>
          <w:szCs w:val="21"/>
        </w:rPr>
        <w:lastRenderedPageBreak/>
        <w:t>たときは、速やかにその旨を町長に届出し、その損害を賠償しなければならない。ただし、止むを得ない事情により町長が特に認めた場合はこの限りでない。</w:t>
      </w:r>
    </w:p>
    <w:p w14:paraId="04FE59E9"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（事故免責）</w:t>
      </w:r>
    </w:p>
    <w:p w14:paraId="2CCBE6E9"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w:t>
      </w:r>
      <w:r>
        <w:rPr>
          <w:rFonts w:ascii="Century" w:eastAsia="ＭＳ 明朝" w:hAnsi="ＭＳ 明朝" w:cs="ＭＳ 明朝"/>
          <w:color w:val="000000"/>
          <w:kern w:val="0"/>
          <w:sz w:val="21"/>
          <w:szCs w:val="21"/>
        </w:rPr>
        <w:t>16</w:t>
      </w:r>
      <w:r>
        <w:rPr>
          <w:rFonts w:ascii="Century" w:eastAsia="ＭＳ 明朝" w:hAnsi="ＭＳ 明朝" w:cs="ＭＳ 明朝" w:hint="eastAsia"/>
          <w:color w:val="000000"/>
          <w:kern w:val="0"/>
          <w:sz w:val="21"/>
          <w:szCs w:val="21"/>
        </w:rPr>
        <w:t>条　移住体験施設が通常有すべき安全性を欠いている場合を除き、移住体験施設又は敷地で発生した事故及び火災について、町長はその責任を負わないものとする。</w:t>
      </w:r>
    </w:p>
    <w:p w14:paraId="25663304" w14:textId="77777777" w:rsidR="00C67F8C" w:rsidRDefault="00C67F8C">
      <w:pPr>
        <w:autoSpaceDE w:val="0"/>
        <w:autoSpaceDN w:val="0"/>
        <w:adjustRightInd w:val="0"/>
        <w:spacing w:after="0" w:line="420" w:lineRule="atLeast"/>
        <w:ind w:left="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（その他）</w:t>
      </w:r>
    </w:p>
    <w:p w14:paraId="5CBFE709"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第</w:t>
      </w:r>
      <w:r>
        <w:rPr>
          <w:rFonts w:ascii="Century" w:eastAsia="ＭＳ 明朝" w:hAnsi="ＭＳ 明朝" w:cs="ＭＳ 明朝"/>
          <w:color w:val="000000"/>
          <w:kern w:val="0"/>
          <w:sz w:val="21"/>
          <w:szCs w:val="21"/>
        </w:rPr>
        <w:t>17</w:t>
      </w:r>
      <w:r>
        <w:rPr>
          <w:rFonts w:ascii="Century" w:eastAsia="ＭＳ 明朝" w:hAnsi="ＭＳ 明朝" w:cs="ＭＳ 明朝" w:hint="eastAsia"/>
          <w:color w:val="000000"/>
          <w:kern w:val="0"/>
          <w:sz w:val="21"/>
          <w:szCs w:val="21"/>
        </w:rPr>
        <w:t>条　この要綱に定めるもののほか、この要綱の施行に関し必要な事項は、町長が別に定める。</w:t>
      </w:r>
    </w:p>
    <w:p w14:paraId="490F2228" w14:textId="77777777" w:rsidR="00C67F8C" w:rsidRDefault="00C67F8C">
      <w:pPr>
        <w:autoSpaceDE w:val="0"/>
        <w:autoSpaceDN w:val="0"/>
        <w:adjustRightInd w:val="0"/>
        <w:spacing w:after="0" w:line="420" w:lineRule="atLeast"/>
        <w:ind w:left="63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附　則</w:t>
      </w:r>
    </w:p>
    <w:p w14:paraId="649E22DC" w14:textId="77777777" w:rsidR="00C67F8C" w:rsidRDefault="00C67F8C">
      <w:pPr>
        <w:autoSpaceDE w:val="0"/>
        <w:autoSpaceDN w:val="0"/>
        <w:adjustRightInd w:val="0"/>
        <w:spacing w:after="0" w:line="420" w:lineRule="atLeast"/>
        <w:ind w:firstLine="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この要綱は、令和５年４月１日から施行する。</w:t>
      </w:r>
    </w:p>
    <w:p w14:paraId="6B1A8715" w14:textId="1F64EA63" w:rsidR="00143B7A" w:rsidRDefault="00143B7A" w:rsidP="00143B7A">
      <w:pPr>
        <w:autoSpaceDE w:val="0"/>
        <w:autoSpaceDN w:val="0"/>
        <w:adjustRightInd w:val="0"/>
        <w:spacing w:after="0" w:line="420" w:lineRule="atLeast"/>
        <w:ind w:firstLine="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この要綱は、令和</w:t>
      </w:r>
      <w:r>
        <w:rPr>
          <w:rFonts w:ascii="Century" w:eastAsia="ＭＳ 明朝" w:hAnsi="ＭＳ 明朝" w:cs="ＭＳ 明朝" w:hint="eastAsia"/>
          <w:color w:val="000000"/>
          <w:kern w:val="0"/>
          <w:sz w:val="21"/>
          <w:szCs w:val="21"/>
        </w:rPr>
        <w:t>８</w:t>
      </w:r>
      <w:r>
        <w:rPr>
          <w:rFonts w:ascii="Century" w:eastAsia="ＭＳ 明朝" w:hAnsi="ＭＳ 明朝" w:cs="ＭＳ 明朝" w:hint="eastAsia"/>
          <w:color w:val="000000"/>
          <w:kern w:val="0"/>
          <w:sz w:val="21"/>
          <w:szCs w:val="21"/>
        </w:rPr>
        <w:t>年</w:t>
      </w:r>
      <w:r>
        <w:rPr>
          <w:rFonts w:ascii="Century" w:eastAsia="ＭＳ 明朝" w:hAnsi="ＭＳ 明朝" w:cs="ＭＳ 明朝" w:hint="eastAsia"/>
          <w:color w:val="000000"/>
          <w:kern w:val="0"/>
          <w:sz w:val="21"/>
          <w:szCs w:val="21"/>
        </w:rPr>
        <w:t>８</w:t>
      </w:r>
      <w:r>
        <w:rPr>
          <w:rFonts w:ascii="Century" w:eastAsia="ＭＳ 明朝" w:hAnsi="ＭＳ 明朝" w:cs="ＭＳ 明朝" w:hint="eastAsia"/>
          <w:color w:val="000000"/>
          <w:kern w:val="0"/>
          <w:sz w:val="21"/>
          <w:szCs w:val="21"/>
        </w:rPr>
        <w:t>月</w:t>
      </w:r>
      <w:r>
        <w:rPr>
          <w:rFonts w:ascii="Century" w:eastAsia="ＭＳ 明朝" w:hAnsi="ＭＳ 明朝" w:cs="ＭＳ 明朝" w:hint="eastAsia"/>
          <w:color w:val="000000"/>
          <w:kern w:val="0"/>
          <w:sz w:val="21"/>
          <w:szCs w:val="21"/>
        </w:rPr>
        <w:t>１</w:t>
      </w:r>
      <w:r>
        <w:rPr>
          <w:rFonts w:ascii="Century" w:eastAsia="ＭＳ 明朝" w:hAnsi="ＭＳ 明朝" w:cs="ＭＳ 明朝" w:hint="eastAsia"/>
          <w:color w:val="000000"/>
          <w:kern w:val="0"/>
          <w:sz w:val="21"/>
          <w:szCs w:val="21"/>
        </w:rPr>
        <w:t>日から施行する。</w:t>
      </w:r>
    </w:p>
    <w:p w14:paraId="21AC32F5" w14:textId="77FF513E" w:rsidR="00143B7A" w:rsidRPr="00143B7A" w:rsidRDefault="00143B7A">
      <w:pPr>
        <w:autoSpaceDE w:val="0"/>
        <w:autoSpaceDN w:val="0"/>
        <w:adjustRightInd w:val="0"/>
        <w:spacing w:after="0" w:line="240" w:lineRule="auto"/>
        <w:rPr>
          <w:rFonts w:ascii="Arial" w:hAnsi="Arial" w:cs="Arial" w:hint="eastAsia"/>
          <w:kern w:val="0"/>
          <w:sz w:val="24"/>
        </w:rPr>
        <w:sectPr w:rsidR="00143B7A" w:rsidRPr="00143B7A">
          <w:footerReference w:type="default" r:id="rId6"/>
          <w:pgSz w:w="11905" w:h="16837"/>
          <w:pgMar w:top="1984" w:right="1700" w:bottom="1700" w:left="1700" w:header="720" w:footer="720" w:gutter="0"/>
          <w:cols w:space="720"/>
          <w:noEndnote/>
        </w:sectPr>
      </w:pPr>
    </w:p>
    <w:p w14:paraId="662B9D18" w14:textId="276DF772" w:rsidR="00C67F8C" w:rsidRDefault="00CA5FC8">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noProof/>
          <w:color w:val="000000"/>
          <w:kern w:val="0"/>
          <w:sz w:val="21"/>
          <w:szCs w:val="21"/>
        </w:rPr>
        <w:lastRenderedPageBreak/>
        <w:drawing>
          <wp:inline distT="0" distB="0" distL="0" distR="0" wp14:anchorId="449356AD" wp14:editId="4FF28F3D">
            <wp:extent cx="5367020" cy="770509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7020" cy="7705090"/>
                    </a:xfrm>
                    <a:prstGeom prst="rect">
                      <a:avLst/>
                    </a:prstGeom>
                    <a:noFill/>
                    <a:ln>
                      <a:noFill/>
                    </a:ln>
                  </pic:spPr>
                </pic:pic>
              </a:graphicData>
            </a:graphic>
          </wp:inline>
        </w:drawing>
      </w:r>
    </w:p>
    <w:p w14:paraId="3236957C" w14:textId="77777777" w:rsidR="00C67F8C" w:rsidRDefault="00C67F8C">
      <w:pPr>
        <w:autoSpaceDE w:val="0"/>
        <w:autoSpaceDN w:val="0"/>
        <w:adjustRightInd w:val="0"/>
        <w:spacing w:after="0" w:line="240" w:lineRule="auto"/>
        <w:rPr>
          <w:rFonts w:ascii="Arial" w:hAnsi="Arial" w:cs="Arial"/>
          <w:kern w:val="0"/>
          <w:sz w:val="24"/>
        </w:rPr>
        <w:sectPr w:rsidR="00000000">
          <w:footerReference w:type="default" r:id="rId8"/>
          <w:pgSz w:w="11905" w:h="16837"/>
          <w:pgMar w:top="1984" w:right="1700" w:bottom="1700" w:left="1700" w:header="720" w:footer="720" w:gutter="0"/>
          <w:cols w:space="720"/>
          <w:noEndnote/>
        </w:sectPr>
      </w:pPr>
    </w:p>
    <w:p w14:paraId="731181DF" w14:textId="575D45E3" w:rsidR="00C67F8C" w:rsidRDefault="00CA5FC8">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noProof/>
          <w:color w:val="000000"/>
          <w:kern w:val="0"/>
          <w:sz w:val="21"/>
          <w:szCs w:val="21"/>
        </w:rPr>
        <w:lastRenderedPageBreak/>
        <w:drawing>
          <wp:inline distT="0" distB="0" distL="0" distR="0" wp14:anchorId="637106C8" wp14:editId="2252A3A9">
            <wp:extent cx="5367020" cy="770509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7020" cy="7705090"/>
                    </a:xfrm>
                    <a:prstGeom prst="rect">
                      <a:avLst/>
                    </a:prstGeom>
                    <a:noFill/>
                    <a:ln>
                      <a:noFill/>
                    </a:ln>
                  </pic:spPr>
                </pic:pic>
              </a:graphicData>
            </a:graphic>
          </wp:inline>
        </w:drawing>
      </w:r>
    </w:p>
    <w:p w14:paraId="01B04153" w14:textId="77777777" w:rsidR="00C67F8C" w:rsidRDefault="00C67F8C">
      <w:pPr>
        <w:autoSpaceDE w:val="0"/>
        <w:autoSpaceDN w:val="0"/>
        <w:adjustRightInd w:val="0"/>
        <w:spacing w:after="0" w:line="240" w:lineRule="auto"/>
        <w:rPr>
          <w:rFonts w:ascii="Arial" w:hAnsi="Arial" w:cs="Arial"/>
          <w:kern w:val="0"/>
          <w:sz w:val="24"/>
        </w:rPr>
        <w:sectPr w:rsidR="00000000">
          <w:footerReference w:type="default" r:id="rId10"/>
          <w:pgSz w:w="11905" w:h="16837"/>
          <w:pgMar w:top="1984" w:right="1700" w:bottom="1700" w:left="1700" w:header="720" w:footer="720" w:gutter="0"/>
          <w:cols w:space="720"/>
          <w:noEndnote/>
        </w:sectPr>
      </w:pPr>
    </w:p>
    <w:p w14:paraId="61C6C3A0" w14:textId="6DD8BB43" w:rsidR="00C67F8C" w:rsidRDefault="00CA5FC8">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noProof/>
          <w:color w:val="000000"/>
          <w:kern w:val="0"/>
          <w:sz w:val="21"/>
          <w:szCs w:val="21"/>
        </w:rPr>
        <w:lastRenderedPageBreak/>
        <w:drawing>
          <wp:inline distT="0" distB="0" distL="0" distR="0" wp14:anchorId="021E21FE" wp14:editId="60BDD672">
            <wp:extent cx="5367020" cy="770509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7020" cy="7705090"/>
                    </a:xfrm>
                    <a:prstGeom prst="rect">
                      <a:avLst/>
                    </a:prstGeom>
                    <a:noFill/>
                    <a:ln>
                      <a:noFill/>
                    </a:ln>
                  </pic:spPr>
                </pic:pic>
              </a:graphicData>
            </a:graphic>
          </wp:inline>
        </w:drawing>
      </w:r>
    </w:p>
    <w:p w14:paraId="214BACFE" w14:textId="77777777" w:rsidR="00C67F8C" w:rsidRDefault="00C67F8C">
      <w:pPr>
        <w:autoSpaceDE w:val="0"/>
        <w:autoSpaceDN w:val="0"/>
        <w:adjustRightInd w:val="0"/>
        <w:spacing w:after="0" w:line="240" w:lineRule="auto"/>
        <w:rPr>
          <w:rFonts w:ascii="Arial" w:hAnsi="Arial" w:cs="Arial"/>
          <w:kern w:val="0"/>
          <w:sz w:val="24"/>
        </w:rPr>
        <w:sectPr w:rsidR="00000000">
          <w:footerReference w:type="default" r:id="rId12"/>
          <w:pgSz w:w="11905" w:h="16837"/>
          <w:pgMar w:top="1984" w:right="1700" w:bottom="1700" w:left="1700" w:header="720" w:footer="720" w:gutter="0"/>
          <w:cols w:space="720"/>
          <w:noEndnote/>
        </w:sectPr>
      </w:pPr>
    </w:p>
    <w:p w14:paraId="6F384AE9" w14:textId="3D4391C8" w:rsidR="00C67F8C" w:rsidRDefault="00CA5FC8">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noProof/>
          <w:color w:val="000000"/>
          <w:kern w:val="0"/>
          <w:sz w:val="21"/>
          <w:szCs w:val="21"/>
        </w:rPr>
        <w:lastRenderedPageBreak/>
        <w:drawing>
          <wp:inline distT="0" distB="0" distL="0" distR="0" wp14:anchorId="590AC000" wp14:editId="4644176D">
            <wp:extent cx="5367020" cy="77050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7020" cy="7705090"/>
                    </a:xfrm>
                    <a:prstGeom prst="rect">
                      <a:avLst/>
                    </a:prstGeom>
                    <a:noFill/>
                    <a:ln>
                      <a:noFill/>
                    </a:ln>
                  </pic:spPr>
                </pic:pic>
              </a:graphicData>
            </a:graphic>
          </wp:inline>
        </w:drawing>
      </w:r>
    </w:p>
    <w:p w14:paraId="5D9EC727" w14:textId="77777777" w:rsidR="00C67F8C" w:rsidRDefault="00C67F8C">
      <w:pPr>
        <w:autoSpaceDE w:val="0"/>
        <w:autoSpaceDN w:val="0"/>
        <w:adjustRightInd w:val="0"/>
        <w:spacing w:after="0" w:line="240" w:lineRule="auto"/>
        <w:rPr>
          <w:rFonts w:ascii="Arial" w:hAnsi="Arial" w:cs="Arial"/>
          <w:kern w:val="0"/>
          <w:sz w:val="24"/>
        </w:rPr>
        <w:sectPr w:rsidR="00000000">
          <w:footerReference w:type="default" r:id="rId14"/>
          <w:pgSz w:w="11905" w:h="16837"/>
          <w:pgMar w:top="1984" w:right="1700" w:bottom="1700" w:left="1700" w:header="720" w:footer="720" w:gutter="0"/>
          <w:cols w:space="720"/>
          <w:noEndnote/>
        </w:sectPr>
      </w:pPr>
    </w:p>
    <w:p w14:paraId="2F4AFC69" w14:textId="27A59AFB" w:rsidR="00C67F8C" w:rsidRDefault="00CA5FC8">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noProof/>
          <w:color w:val="000000"/>
          <w:kern w:val="0"/>
          <w:sz w:val="21"/>
          <w:szCs w:val="21"/>
        </w:rPr>
        <w:lastRenderedPageBreak/>
        <w:drawing>
          <wp:inline distT="0" distB="0" distL="0" distR="0" wp14:anchorId="0C7498B9" wp14:editId="17AB749E">
            <wp:extent cx="5367020" cy="770509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7020" cy="7705090"/>
                    </a:xfrm>
                    <a:prstGeom prst="rect">
                      <a:avLst/>
                    </a:prstGeom>
                    <a:noFill/>
                    <a:ln>
                      <a:noFill/>
                    </a:ln>
                  </pic:spPr>
                </pic:pic>
              </a:graphicData>
            </a:graphic>
          </wp:inline>
        </w:drawing>
      </w:r>
    </w:p>
    <w:p w14:paraId="6AC2086E" w14:textId="77777777" w:rsidR="00C67F8C" w:rsidRDefault="00C67F8C">
      <w:pPr>
        <w:autoSpaceDE w:val="0"/>
        <w:autoSpaceDN w:val="0"/>
        <w:adjustRightInd w:val="0"/>
        <w:spacing w:after="0" w:line="240" w:lineRule="auto"/>
        <w:rPr>
          <w:rFonts w:ascii="Arial" w:hAnsi="Arial" w:cs="Arial"/>
          <w:kern w:val="0"/>
          <w:sz w:val="24"/>
        </w:rPr>
        <w:sectPr w:rsidR="00000000">
          <w:footerReference w:type="default" r:id="rId16"/>
          <w:pgSz w:w="11905" w:h="16837"/>
          <w:pgMar w:top="1984" w:right="1700" w:bottom="1700" w:left="1700" w:header="720" w:footer="720" w:gutter="0"/>
          <w:cols w:space="720"/>
          <w:noEndnote/>
        </w:sectPr>
      </w:pPr>
    </w:p>
    <w:p w14:paraId="30CA5E52" w14:textId="39704706" w:rsidR="00C67F8C" w:rsidRDefault="00CA5FC8">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noProof/>
          <w:color w:val="000000"/>
          <w:kern w:val="0"/>
          <w:sz w:val="21"/>
          <w:szCs w:val="21"/>
        </w:rPr>
        <w:lastRenderedPageBreak/>
        <w:drawing>
          <wp:inline distT="0" distB="0" distL="0" distR="0" wp14:anchorId="701397B8" wp14:editId="0FE403BE">
            <wp:extent cx="5367020" cy="770509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7020" cy="7705090"/>
                    </a:xfrm>
                    <a:prstGeom prst="rect">
                      <a:avLst/>
                    </a:prstGeom>
                    <a:noFill/>
                    <a:ln>
                      <a:noFill/>
                    </a:ln>
                  </pic:spPr>
                </pic:pic>
              </a:graphicData>
            </a:graphic>
          </wp:inline>
        </w:drawing>
      </w:r>
    </w:p>
    <w:p w14:paraId="5E913B04" w14:textId="77777777" w:rsidR="00C67F8C" w:rsidRDefault="00C67F8C">
      <w:pPr>
        <w:autoSpaceDE w:val="0"/>
        <w:autoSpaceDN w:val="0"/>
        <w:adjustRightInd w:val="0"/>
        <w:spacing w:after="0" w:line="240" w:lineRule="auto"/>
        <w:rPr>
          <w:rFonts w:ascii="Arial" w:hAnsi="Arial" w:cs="Arial"/>
          <w:kern w:val="0"/>
          <w:sz w:val="24"/>
        </w:rPr>
        <w:sectPr w:rsidR="00000000">
          <w:footerReference w:type="default" r:id="rId18"/>
          <w:pgSz w:w="11905" w:h="16837"/>
          <w:pgMar w:top="1984" w:right="1700" w:bottom="1700" w:left="1700" w:header="720" w:footer="720" w:gutter="0"/>
          <w:cols w:space="720"/>
          <w:noEndnote/>
        </w:sectPr>
      </w:pPr>
    </w:p>
    <w:p w14:paraId="0491F062" w14:textId="505D51B4" w:rsidR="00C67F8C" w:rsidRDefault="00CA5FC8">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noProof/>
          <w:color w:val="000000"/>
          <w:kern w:val="0"/>
          <w:sz w:val="21"/>
          <w:szCs w:val="21"/>
        </w:rPr>
        <w:lastRenderedPageBreak/>
        <w:drawing>
          <wp:inline distT="0" distB="0" distL="0" distR="0" wp14:anchorId="3AB0559F" wp14:editId="46C36097">
            <wp:extent cx="5367020" cy="770509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7020" cy="7705090"/>
                    </a:xfrm>
                    <a:prstGeom prst="rect">
                      <a:avLst/>
                    </a:prstGeom>
                    <a:noFill/>
                    <a:ln>
                      <a:noFill/>
                    </a:ln>
                  </pic:spPr>
                </pic:pic>
              </a:graphicData>
            </a:graphic>
          </wp:inline>
        </w:drawing>
      </w:r>
    </w:p>
    <w:p w14:paraId="6DBF909A" w14:textId="77777777" w:rsidR="00C67F8C" w:rsidRDefault="00C67F8C">
      <w:pPr>
        <w:autoSpaceDE w:val="0"/>
        <w:autoSpaceDN w:val="0"/>
        <w:adjustRightInd w:val="0"/>
        <w:spacing w:after="0" w:line="240" w:lineRule="auto"/>
        <w:rPr>
          <w:rFonts w:ascii="Arial" w:hAnsi="Arial" w:cs="Arial"/>
          <w:kern w:val="0"/>
          <w:sz w:val="24"/>
        </w:rPr>
        <w:sectPr w:rsidR="00000000">
          <w:footerReference w:type="default" r:id="rId20"/>
          <w:pgSz w:w="11905" w:h="16837"/>
          <w:pgMar w:top="1984" w:right="1700" w:bottom="1700" w:left="1700" w:header="720" w:footer="720" w:gutter="0"/>
          <w:cols w:space="720"/>
          <w:noEndnote/>
        </w:sectPr>
      </w:pPr>
    </w:p>
    <w:p w14:paraId="691B5C34" w14:textId="26387C73" w:rsidR="00C67F8C" w:rsidRDefault="00CA5FC8">
      <w:pPr>
        <w:autoSpaceDE w:val="0"/>
        <w:autoSpaceDN w:val="0"/>
        <w:adjustRightInd w:val="0"/>
        <w:spacing w:after="0" w:line="420" w:lineRule="atLeast"/>
        <w:jc w:val="center"/>
        <w:rPr>
          <w:rFonts w:ascii="Century" w:eastAsia="ＭＳ 明朝" w:hAnsi="ＭＳ 明朝" w:cs="ＭＳ 明朝"/>
          <w:color w:val="000000"/>
          <w:kern w:val="0"/>
          <w:sz w:val="21"/>
          <w:szCs w:val="21"/>
        </w:rPr>
      </w:pPr>
      <w:r>
        <w:rPr>
          <w:rFonts w:ascii="Century" w:eastAsia="ＭＳ 明朝" w:hAnsi="ＭＳ 明朝" w:cs="ＭＳ 明朝" w:hint="eastAsia"/>
          <w:noProof/>
          <w:color w:val="000000"/>
          <w:kern w:val="0"/>
          <w:sz w:val="21"/>
          <w:szCs w:val="21"/>
        </w:rPr>
        <w:lastRenderedPageBreak/>
        <w:drawing>
          <wp:inline distT="0" distB="0" distL="0" distR="0" wp14:anchorId="19D17E45" wp14:editId="707DD3EF">
            <wp:extent cx="5367020" cy="770509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7020" cy="7705090"/>
                    </a:xfrm>
                    <a:prstGeom prst="rect">
                      <a:avLst/>
                    </a:prstGeom>
                    <a:noFill/>
                    <a:ln>
                      <a:noFill/>
                    </a:ln>
                  </pic:spPr>
                </pic:pic>
              </a:graphicData>
            </a:graphic>
          </wp:inline>
        </w:drawing>
      </w:r>
    </w:p>
    <w:p w14:paraId="59AD2542" w14:textId="77777777" w:rsidR="00C67F8C" w:rsidRDefault="00C67F8C">
      <w:pPr>
        <w:autoSpaceDE w:val="0"/>
        <w:autoSpaceDN w:val="0"/>
        <w:adjustRightInd w:val="0"/>
        <w:spacing w:after="0" w:line="240" w:lineRule="auto"/>
        <w:rPr>
          <w:rFonts w:ascii="Arial" w:hAnsi="Arial" w:cs="Arial"/>
          <w:kern w:val="0"/>
          <w:sz w:val="24"/>
        </w:rPr>
        <w:sectPr w:rsidR="00000000">
          <w:footerReference w:type="default" r:id="rId22"/>
          <w:pgSz w:w="11905" w:h="16837"/>
          <w:pgMar w:top="1984" w:right="1700" w:bottom="1700" w:left="1700" w:header="720" w:footer="720" w:gutter="0"/>
          <w:cols w:space="720"/>
          <w:noEndnote/>
        </w:sectPr>
      </w:pPr>
    </w:p>
    <w:p w14:paraId="627B442B"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lastRenderedPageBreak/>
        <w:t>様式第１号（第４条関係）</w:t>
      </w:r>
    </w:p>
    <w:p w14:paraId="2DF314BE"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様式第２号（第５条関係）</w:t>
      </w:r>
    </w:p>
    <w:p w14:paraId="616F7ECF"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様式第３号（第６条関係）</w:t>
      </w:r>
    </w:p>
    <w:p w14:paraId="0D60B779"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様式第４号（第６条関係）</w:t>
      </w:r>
    </w:p>
    <w:p w14:paraId="526B627D" w14:textId="77777777" w:rsidR="00C67F8C" w:rsidRDefault="00C67F8C">
      <w:pPr>
        <w:autoSpaceDE w:val="0"/>
        <w:autoSpaceDN w:val="0"/>
        <w:adjustRightInd w:val="0"/>
        <w:spacing w:after="0" w:line="420" w:lineRule="atLeast"/>
        <w:ind w:left="210" w:hanging="210"/>
        <w:rPr>
          <w:rFonts w:ascii="Century" w:eastAsia="ＭＳ 明朝" w:hAnsi="ＭＳ 明朝" w:cs="ＭＳ 明朝"/>
          <w:color w:val="000000"/>
          <w:kern w:val="0"/>
          <w:sz w:val="21"/>
          <w:szCs w:val="21"/>
        </w:rPr>
      </w:pPr>
      <w:r>
        <w:rPr>
          <w:rFonts w:ascii="Century" w:eastAsia="ＭＳ 明朝" w:hAnsi="ＭＳ 明朝" w:cs="ＭＳ 明朝" w:hint="eastAsia"/>
          <w:color w:val="000000"/>
          <w:kern w:val="0"/>
          <w:sz w:val="21"/>
          <w:szCs w:val="21"/>
        </w:rPr>
        <w:t>様式第５号（第６条関係）</w:t>
      </w:r>
    </w:p>
    <w:p w14:paraId="7CAE44D3" w14:textId="77777777" w:rsidR="00C67F8C" w:rsidRDefault="00C67F8C">
      <w:pPr>
        <w:autoSpaceDE w:val="0"/>
        <w:autoSpaceDN w:val="0"/>
        <w:adjustRightInd w:val="0"/>
        <w:spacing w:after="0" w:line="420" w:lineRule="atLeast"/>
        <w:rPr>
          <w:rFonts w:ascii="Century" w:eastAsia="ＭＳ 明朝" w:hAnsi="ＭＳ 明朝" w:cs="ＭＳ 明朝"/>
          <w:color w:val="000000"/>
          <w:kern w:val="0"/>
          <w:sz w:val="21"/>
          <w:szCs w:val="21"/>
        </w:rPr>
      </w:pPr>
      <w:bookmarkStart w:id="0" w:name="last"/>
      <w:bookmarkEnd w:id="0"/>
    </w:p>
    <w:sectPr w:rsidR="00000000">
      <w:footerReference w:type="default" r:id="rId23"/>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D7F26" w14:textId="77777777" w:rsidR="00C67F8C" w:rsidRDefault="00C67F8C">
      <w:pPr>
        <w:spacing w:after="0" w:line="240" w:lineRule="auto"/>
      </w:pPr>
      <w:r>
        <w:separator/>
      </w:r>
    </w:p>
  </w:endnote>
  <w:endnote w:type="continuationSeparator" w:id="0">
    <w:p w14:paraId="4BF16683" w14:textId="77777777" w:rsidR="00C67F8C" w:rsidRDefault="00C67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AB97D" w14:textId="537FC004"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6E40" w14:textId="0FCE5C0B"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sidR="00560811">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4000" w14:textId="06FAA783"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1DCD" w14:textId="327EC754"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sidR="00560811">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39881" w14:textId="35EDE48A"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sidR="00560811">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6A32" w14:textId="036CA951"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sidR="00560811">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5E471" w14:textId="237F108B"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sidR="00560811">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C02F" w14:textId="19D35339"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sidR="00560811">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F0295" w14:textId="50D0D224"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sidR="00560811">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7185" w14:textId="76B2469F" w:rsidR="00C67F8C" w:rsidRDefault="00C67F8C">
    <w:pPr>
      <w:autoSpaceDE w:val="0"/>
      <w:autoSpaceDN w:val="0"/>
      <w:adjustRightInd w:val="0"/>
      <w:spacing w:after="0" w:line="252" w:lineRule="atLeast"/>
      <w:jc w:val="center"/>
      <w:rPr>
        <w:rFonts w:ascii="Century" w:eastAsia="ＭＳ 明朝" w:hAnsi="ＭＳ 明朝" w:cs="ＭＳ 明朝"/>
        <w:color w:val="000000"/>
        <w:kern w:val="0"/>
        <w:sz w:val="21"/>
        <w:szCs w:val="21"/>
      </w:rPr>
    </w:pP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PAGE</w:instrText>
    </w:r>
    <w:r>
      <w:rPr>
        <w:rFonts w:ascii="Century" w:eastAsia="ＭＳ 明朝" w:hAnsi="ＭＳ 明朝" w:cs="ＭＳ 明朝"/>
        <w:color w:val="000000"/>
        <w:kern w:val="0"/>
        <w:sz w:val="21"/>
        <w:szCs w:val="21"/>
      </w:rPr>
      <w:fldChar w:fldCharType="separate"/>
    </w:r>
    <w:r>
      <w:rPr>
        <w:rFonts w:ascii="Century" w:eastAsia="ＭＳ 明朝" w:hAnsi="ＭＳ 明朝" w:cs="ＭＳ 明朝"/>
        <w:color w:val="000000"/>
        <w:kern w:val="0"/>
        <w:sz w:val="21"/>
        <w:szCs w:val="21"/>
      </w:rPr>
      <w:t>1</w:t>
    </w:r>
    <w:r>
      <w:rPr>
        <w:rFonts w:ascii="Century" w:eastAsia="ＭＳ 明朝" w:hAnsi="ＭＳ 明朝" w:cs="ＭＳ 明朝"/>
        <w:color w:val="000000"/>
        <w:kern w:val="0"/>
        <w:sz w:val="21"/>
        <w:szCs w:val="21"/>
      </w:rPr>
      <w:fldChar w:fldCharType="end"/>
    </w:r>
    <w:r>
      <w:rPr>
        <w:rFonts w:ascii="Century" w:eastAsia="ＭＳ 明朝" w:hAnsi="ＭＳ 明朝" w:cs="ＭＳ 明朝"/>
        <w:color w:val="000000"/>
        <w:kern w:val="0"/>
        <w:sz w:val="21"/>
        <w:szCs w:val="21"/>
      </w:rPr>
      <w:t>/</w:t>
    </w:r>
    <w:r>
      <w:rPr>
        <w:rFonts w:ascii="Century" w:eastAsia="ＭＳ 明朝" w:hAnsi="ＭＳ 明朝" w:cs="ＭＳ 明朝"/>
        <w:color w:val="000000"/>
        <w:kern w:val="0"/>
        <w:sz w:val="21"/>
        <w:szCs w:val="21"/>
      </w:rPr>
      <w:fldChar w:fldCharType="begin"/>
    </w:r>
    <w:r>
      <w:rPr>
        <w:rFonts w:ascii="Century" w:eastAsia="ＭＳ 明朝" w:hAnsi="ＭＳ 明朝" w:cs="ＭＳ 明朝"/>
        <w:color w:val="000000"/>
        <w:kern w:val="0"/>
        <w:sz w:val="21"/>
        <w:szCs w:val="21"/>
      </w:rPr>
      <w:instrText xml:space="preserve"> PAGEREF "last"  </w:instrText>
    </w:r>
    <w:r>
      <w:rPr>
        <w:rFonts w:ascii="Century" w:eastAsia="ＭＳ 明朝" w:hAnsi="ＭＳ 明朝" w:cs="ＭＳ 明朝"/>
        <w:color w:val="000000"/>
        <w:kern w:val="0"/>
        <w:sz w:val="21"/>
        <w:szCs w:val="21"/>
      </w:rPr>
      <w:fldChar w:fldCharType="separate"/>
    </w:r>
    <w:r w:rsidR="00560811">
      <w:rPr>
        <w:rFonts w:ascii="Century" w:eastAsia="ＭＳ 明朝" w:hAnsi="ＭＳ 明朝" w:cs="ＭＳ 明朝"/>
        <w:noProof/>
        <w:color w:val="000000"/>
        <w:kern w:val="0"/>
        <w:sz w:val="21"/>
        <w:szCs w:val="21"/>
      </w:rPr>
      <w:t>14</w:t>
    </w:r>
    <w:r>
      <w:rPr>
        <w:rFonts w:ascii="Century" w:eastAsia="ＭＳ 明朝" w:hAnsi="ＭＳ 明朝" w:cs="ＭＳ 明朝"/>
        <w:color w:val="000000"/>
        <w:kern w:val="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5099F" w14:textId="77777777" w:rsidR="00C67F8C" w:rsidRDefault="00C67F8C">
      <w:pPr>
        <w:spacing w:after="0" w:line="240" w:lineRule="auto"/>
      </w:pPr>
      <w:r>
        <w:separator/>
      </w:r>
    </w:p>
  </w:footnote>
  <w:footnote w:type="continuationSeparator" w:id="0">
    <w:p w14:paraId="701249FB" w14:textId="77777777" w:rsidR="00C67F8C" w:rsidRDefault="00C67F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73D"/>
    <w:rsid w:val="00143B7A"/>
    <w:rsid w:val="005541BD"/>
    <w:rsid w:val="00560811"/>
    <w:rsid w:val="0091773D"/>
    <w:rsid w:val="00C67F8C"/>
    <w:rsid w:val="00CA5F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D0E4F32"/>
  <w14:defaultImageDpi w14:val="0"/>
  <w15:docId w15:val="{05945D5C-9804-43E6-AD79-826076AA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5FC8"/>
    <w:pPr>
      <w:tabs>
        <w:tab w:val="center" w:pos="4252"/>
        <w:tab w:val="right" w:pos="8504"/>
      </w:tabs>
      <w:snapToGrid w:val="0"/>
    </w:pPr>
  </w:style>
  <w:style w:type="character" w:customStyle="1" w:styleId="a4">
    <w:name w:val="ヘッダー (文字)"/>
    <w:basedOn w:val="a0"/>
    <w:link w:val="a3"/>
    <w:uiPriority w:val="99"/>
    <w:rsid w:val="00CA5FC8"/>
  </w:style>
  <w:style w:type="paragraph" w:styleId="a5">
    <w:name w:val="footer"/>
    <w:basedOn w:val="a"/>
    <w:link w:val="a6"/>
    <w:uiPriority w:val="99"/>
    <w:unhideWhenUsed/>
    <w:rsid w:val="00CA5FC8"/>
    <w:pPr>
      <w:tabs>
        <w:tab w:val="center" w:pos="4252"/>
        <w:tab w:val="right" w:pos="8504"/>
      </w:tabs>
      <w:snapToGrid w:val="0"/>
    </w:pPr>
  </w:style>
  <w:style w:type="character" w:customStyle="1" w:styleId="a6">
    <w:name w:val="フッター (文字)"/>
    <w:basedOn w:val="a0"/>
    <w:link w:val="a5"/>
    <w:uiPriority w:val="99"/>
    <w:rsid w:val="00CA5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footer" Target="footer7.xm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footer" Target="footer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3324</Words>
  <Characters>293</Characters>
  <Application>Microsoft Office Word</Application>
  <DocSecurity>0</DocSecurity>
  <Lines>2</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北澤克隆</dc:creator>
  <cp:keywords/>
  <dc:description/>
  <cp:lastModifiedBy>北澤克隆</cp:lastModifiedBy>
  <cp:revision>4</cp:revision>
  <dcterms:created xsi:type="dcterms:W3CDTF">2026-08-07T04:23:00Z</dcterms:created>
  <dcterms:modified xsi:type="dcterms:W3CDTF">2026-08-07T05:03:00Z</dcterms:modified>
</cp:coreProperties>
</file>