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BA" w:rsidRDefault="006108BA" w:rsidP="00C319AC">
      <w:pPr>
        <w:rPr>
          <w:rFonts w:hint="eastAsia"/>
        </w:rPr>
      </w:pPr>
      <w:bookmarkStart w:id="0" w:name="_GoBack"/>
      <w:bookmarkEnd w:id="0"/>
    </w:p>
    <w:p w:rsidR="00160168" w:rsidRDefault="00F37B23" w:rsidP="0016016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危機関連保証</w:t>
      </w:r>
      <w:r w:rsidR="004A1465">
        <w:rPr>
          <w:rFonts w:hint="eastAsia"/>
          <w:sz w:val="28"/>
          <w:szCs w:val="28"/>
        </w:rPr>
        <w:t xml:space="preserve">　認定用　売上高等算出</w:t>
      </w:r>
      <w:r w:rsidR="00160168">
        <w:rPr>
          <w:rFonts w:hint="eastAsia"/>
          <w:sz w:val="28"/>
          <w:szCs w:val="28"/>
        </w:rPr>
        <w:t>表</w:t>
      </w:r>
    </w:p>
    <w:p w:rsidR="00160168" w:rsidRDefault="00160168" w:rsidP="00160168">
      <w:pPr>
        <w:ind w:leftChars="1868" w:left="3923"/>
        <w:rPr>
          <w:kern w:val="0"/>
          <w:sz w:val="20"/>
          <w:szCs w:val="20"/>
        </w:rPr>
      </w:pPr>
    </w:p>
    <w:p w:rsidR="00160168" w:rsidRDefault="00160168" w:rsidP="00160168">
      <w:pPr>
        <w:spacing w:line="240" w:lineRule="exact"/>
        <w:ind w:leftChars="1868" w:left="3923"/>
        <w:rPr>
          <w:sz w:val="20"/>
          <w:szCs w:val="20"/>
        </w:rPr>
      </w:pPr>
      <w:r w:rsidRPr="009372BE">
        <w:rPr>
          <w:rFonts w:hint="eastAsia"/>
          <w:spacing w:val="90"/>
          <w:kern w:val="0"/>
          <w:sz w:val="20"/>
          <w:szCs w:val="20"/>
          <w:fitText w:val="960" w:id="-2093809408"/>
        </w:rPr>
        <w:t>申請</w:t>
      </w:r>
      <w:r w:rsidRPr="009372BE">
        <w:rPr>
          <w:rFonts w:hint="eastAsia"/>
          <w:kern w:val="0"/>
          <w:sz w:val="20"/>
          <w:szCs w:val="20"/>
          <w:fitText w:val="960" w:id="-2093809408"/>
        </w:rPr>
        <w:t>者</w:t>
      </w:r>
    </w:p>
    <w:p w:rsidR="00160168" w:rsidRDefault="00160168" w:rsidP="00160168">
      <w:pPr>
        <w:spacing w:line="240" w:lineRule="exact"/>
        <w:ind w:leftChars="1868" w:left="3923"/>
        <w:rPr>
          <w:rFonts w:ascii="Verdana" w:eastAsia="ＭＳ ゴシック"/>
          <w:sz w:val="20"/>
          <w:szCs w:val="20"/>
        </w:rPr>
      </w:pPr>
      <w:r w:rsidRPr="00160168">
        <w:rPr>
          <w:rFonts w:hint="eastAsia"/>
          <w:spacing w:val="280"/>
          <w:kern w:val="0"/>
          <w:sz w:val="20"/>
          <w:szCs w:val="20"/>
          <w:u w:val="single"/>
          <w:fitText w:val="960" w:id="-2093809407"/>
        </w:rPr>
        <w:t>氏</w:t>
      </w:r>
      <w:r w:rsidRPr="00160168">
        <w:rPr>
          <w:rFonts w:hint="eastAsia"/>
          <w:kern w:val="0"/>
          <w:sz w:val="20"/>
          <w:szCs w:val="20"/>
          <w:u w:val="single"/>
          <w:fitText w:val="960" w:id="-2093809407"/>
        </w:rPr>
        <w:t>名</w:t>
      </w:r>
      <w:r>
        <w:rPr>
          <w:rFonts w:hint="eastAsia"/>
          <w:kern w:val="0"/>
          <w:sz w:val="20"/>
          <w:szCs w:val="20"/>
          <w:u w:val="single"/>
        </w:rPr>
        <w:t xml:space="preserve">　　　　　　　　　　　　　　　　　　　</w:t>
      </w:r>
    </w:p>
    <w:p w:rsidR="00160168" w:rsidRDefault="00160168" w:rsidP="00160168">
      <w:pPr>
        <w:rPr>
          <w:rFonts w:ascii="Verdana" w:eastAsia="ＭＳ ゴシック"/>
          <w:sz w:val="22"/>
          <w:szCs w:val="20"/>
        </w:rPr>
      </w:pPr>
      <w:r>
        <w:rPr>
          <w:rFonts w:ascii="Verdana" w:eastAsia="ＭＳ ゴシック" w:hint="eastAsia"/>
          <w:szCs w:val="20"/>
        </w:rPr>
        <w:t>表１：最近１か月売上高等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969"/>
      </w:tblGrid>
      <w:tr w:rsidR="00160168" w:rsidRPr="00AD5AA9" w:rsidTr="006658B9">
        <w:trPr>
          <w:trHeight w:val="89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2A" w:rsidRDefault="00160168" w:rsidP="006658B9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A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】</w:t>
            </w:r>
            <w:r w:rsidR="006661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="0066612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</w:t>
            </w:r>
          </w:p>
          <w:p w:rsidR="00160168" w:rsidRPr="00AD5AA9" w:rsidRDefault="0066612A" w:rsidP="006658B9">
            <w:pPr>
              <w:spacing w:line="240" w:lineRule="exact"/>
              <w:jc w:val="center"/>
              <w:rPr>
                <w:rFonts w:ascii="Batang" w:hAnsi="Batang"/>
                <w:sz w:val="20"/>
                <w:szCs w:val="2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最近１か月間の売上高等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spacing w:line="280" w:lineRule="exact"/>
              <w:jc w:val="center"/>
              <w:rPr>
                <w:rFonts w:ascii="Batang" w:hAnsi="Batang"/>
                <w:kern w:val="0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B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】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A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の期間に対応する</w:t>
            </w:r>
          </w:p>
          <w:p w:rsidR="00160168" w:rsidRPr="00AD5AA9" w:rsidRDefault="00160168" w:rsidP="006658B9">
            <w:pPr>
              <w:spacing w:line="280" w:lineRule="exact"/>
              <w:jc w:val="center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前年１か月間の売上高等</w:t>
            </w:r>
          </w:p>
        </w:tc>
      </w:tr>
      <w:tr w:rsidR="00160168" w:rsidRPr="00AD5AA9" w:rsidTr="006658B9">
        <w:trPr>
          <w:trHeight w:val="99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spacing w:line="240" w:lineRule="exac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A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】</w:t>
            </w:r>
          </w:p>
          <w:p w:rsidR="00160168" w:rsidRPr="00AD5AA9" w:rsidRDefault="00160168" w:rsidP="006658B9">
            <w:pPr>
              <w:spacing w:line="120" w:lineRule="exac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円</w:t>
            </w: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spacing w:line="240" w:lineRule="exac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B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】</w:t>
            </w:r>
          </w:p>
          <w:p w:rsidR="00160168" w:rsidRPr="00AD5AA9" w:rsidRDefault="00160168" w:rsidP="006658B9">
            <w:pPr>
              <w:spacing w:line="120" w:lineRule="exac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円</w:t>
            </w: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</w:p>
        </w:tc>
      </w:tr>
    </w:tbl>
    <w:p w:rsidR="00160168" w:rsidRPr="00496EF0" w:rsidRDefault="00160168" w:rsidP="00160168">
      <w:pPr>
        <w:spacing w:line="120" w:lineRule="exact"/>
        <w:rPr>
          <w:rFonts w:ascii="Batang" w:hAnsi="Batang"/>
          <w:sz w:val="20"/>
          <w:szCs w:val="20"/>
        </w:rPr>
      </w:pPr>
    </w:p>
    <w:p w:rsidR="00160168" w:rsidRDefault="00160168" w:rsidP="00160168">
      <w:pPr>
        <w:spacing w:line="120" w:lineRule="exact"/>
        <w:rPr>
          <w:sz w:val="20"/>
          <w:szCs w:val="20"/>
        </w:rPr>
      </w:pPr>
    </w:p>
    <w:p w:rsidR="00160168" w:rsidRDefault="00160168" w:rsidP="00160168">
      <w:pPr>
        <w:spacing w:line="120" w:lineRule="exac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61"/>
        <w:gridCol w:w="1384"/>
        <w:gridCol w:w="1077"/>
        <w:gridCol w:w="4159"/>
      </w:tblGrid>
      <w:tr w:rsidR="00160168" w:rsidRPr="00AD5AA9" w:rsidTr="006658B9">
        <w:trPr>
          <w:trHeight w:val="53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jc w:val="center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最近１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か月の売上高</w:t>
            </w:r>
          </w:p>
          <w:p w:rsidR="00160168" w:rsidRPr="00AD5AA9" w:rsidRDefault="00160168" w:rsidP="006658B9">
            <w:pPr>
              <w:jc w:val="center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減少率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  <w:vAlign w:val="bottom"/>
            <w:hideMark/>
          </w:tcPr>
          <w:p w:rsidR="00160168" w:rsidRPr="00AD5AA9" w:rsidRDefault="00160168" w:rsidP="006658B9">
            <w:pPr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spacing w:line="280" w:lineRule="exact"/>
              <w:ind w:leftChars="-50" w:left="-105" w:rightChars="-50" w:right="-105"/>
              <w:jc w:val="center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B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】－【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A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】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×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100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168" w:rsidRPr="00AD5AA9" w:rsidRDefault="00160168" w:rsidP="006658B9">
            <w:pPr>
              <w:wordWrap w:val="0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 xml:space="preserve">＿＿＿＿＿％　　</w:t>
            </w:r>
          </w:p>
        </w:tc>
      </w:tr>
      <w:tr w:rsidR="00160168" w:rsidRPr="00AD5AA9" w:rsidTr="006658B9">
        <w:trPr>
          <w:trHeight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idowControl/>
              <w:jc w:val="left"/>
              <w:rPr>
                <w:rFonts w:ascii="Batang" w:hAnsi="Batang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idowControl/>
              <w:jc w:val="left"/>
              <w:rPr>
                <w:rFonts w:ascii="Batang" w:hAnsi="Batang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spacing w:line="280" w:lineRule="exact"/>
              <w:jc w:val="center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B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idowControl/>
              <w:jc w:val="left"/>
              <w:rPr>
                <w:rFonts w:ascii="Batang" w:hAnsi="Batang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idowControl/>
              <w:jc w:val="left"/>
              <w:rPr>
                <w:rFonts w:ascii="Batang" w:hAnsi="Batang"/>
                <w:sz w:val="20"/>
                <w:szCs w:val="20"/>
              </w:rPr>
            </w:pPr>
          </w:p>
        </w:tc>
      </w:tr>
    </w:tbl>
    <w:p w:rsidR="00160168" w:rsidRPr="00496EF0" w:rsidRDefault="00160168" w:rsidP="00160168">
      <w:pPr>
        <w:rPr>
          <w:rFonts w:ascii="Verdana" w:eastAsia="ＭＳ ゴシック" w:hAnsi="Batang"/>
          <w:sz w:val="20"/>
          <w:szCs w:val="20"/>
        </w:rPr>
      </w:pPr>
    </w:p>
    <w:p w:rsidR="00160168" w:rsidRDefault="00160168" w:rsidP="00160168">
      <w:pPr>
        <w:rPr>
          <w:rFonts w:ascii="Verdana" w:eastAsia="ＭＳ ゴシック"/>
          <w:sz w:val="20"/>
          <w:szCs w:val="20"/>
        </w:rPr>
      </w:pPr>
    </w:p>
    <w:p w:rsidR="00160168" w:rsidRDefault="00160168" w:rsidP="00160168">
      <w:pPr>
        <w:rPr>
          <w:rFonts w:ascii="Verdana" w:eastAsia="ＭＳ ゴシック"/>
          <w:sz w:val="22"/>
          <w:szCs w:val="20"/>
        </w:rPr>
      </w:pPr>
      <w:r>
        <w:rPr>
          <w:rFonts w:ascii="Verdana" w:eastAsia="ＭＳ ゴシック" w:hint="eastAsia"/>
          <w:szCs w:val="20"/>
        </w:rPr>
        <w:t>表２：最近２か月及び前年同期の売上高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2492"/>
        <w:gridCol w:w="1941"/>
        <w:gridCol w:w="2305"/>
      </w:tblGrid>
      <w:tr w:rsidR="00160168" w:rsidRPr="00AD5AA9" w:rsidTr="006658B9">
        <w:trPr>
          <w:trHeight w:val="964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spacing w:line="280" w:lineRule="exact"/>
              <w:jc w:val="center"/>
              <w:rPr>
                <w:rFonts w:ascii="Batang" w:hAnsi="Batang"/>
                <w:kern w:val="0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C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】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A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の期間後２か月間の</w:t>
            </w:r>
          </w:p>
          <w:p w:rsidR="00160168" w:rsidRPr="00AD5AA9" w:rsidRDefault="00160168" w:rsidP="006658B9">
            <w:pPr>
              <w:spacing w:line="280" w:lineRule="exact"/>
              <w:jc w:val="center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見込み売上高等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spacing w:line="280" w:lineRule="exact"/>
              <w:jc w:val="center"/>
              <w:rPr>
                <w:rFonts w:ascii="Batang" w:hAnsi="Batang"/>
                <w:kern w:val="0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D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】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C</w:t>
            </w: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の期間に対応する前年の</w:t>
            </w:r>
          </w:p>
          <w:p w:rsidR="00160168" w:rsidRPr="00AD5AA9" w:rsidRDefault="00160168" w:rsidP="006658B9">
            <w:pPr>
              <w:spacing w:line="280" w:lineRule="exact"/>
              <w:jc w:val="center"/>
              <w:rPr>
                <w:rFonts w:ascii="Batang" w:hAnsi="Batang"/>
                <w:kern w:val="0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kern w:val="0"/>
                <w:sz w:val="20"/>
                <w:szCs w:val="20"/>
              </w:rPr>
              <w:t>２か月の売上高等</w:t>
            </w:r>
          </w:p>
        </w:tc>
      </w:tr>
      <w:tr w:rsidR="00160168" w:rsidRPr="00AD5AA9" w:rsidTr="006658B9">
        <w:trPr>
          <w:trHeight w:val="83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ordWrap w:val="0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 xml:space="preserve">年　　月　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ordWrap w:val="0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 xml:space="preserve">年　　月　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円</w:t>
            </w:r>
          </w:p>
        </w:tc>
      </w:tr>
      <w:tr w:rsidR="00160168" w:rsidRPr="00AD5AA9" w:rsidTr="006658B9">
        <w:trPr>
          <w:trHeight w:val="84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ordWrap w:val="0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 xml:space="preserve">年　　月　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ordWrap w:val="0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 xml:space="preserve">年　　月　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円</w:t>
            </w:r>
          </w:p>
        </w:tc>
      </w:tr>
      <w:tr w:rsidR="00160168" w:rsidRPr="00AD5AA9" w:rsidTr="006658B9">
        <w:trPr>
          <w:trHeight w:val="83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jc w:val="center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合　計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spacing w:line="240" w:lineRule="exac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C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】</w:t>
            </w:r>
          </w:p>
          <w:p w:rsidR="00160168" w:rsidRPr="00AD5AA9" w:rsidRDefault="00160168" w:rsidP="006658B9">
            <w:pPr>
              <w:spacing w:line="120" w:lineRule="exac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jc w:val="center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合　計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spacing w:line="240" w:lineRule="exac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【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D</w:t>
            </w:r>
            <w:r w:rsidRPr="00AD5AA9">
              <w:rPr>
                <w:rFonts w:ascii="Batang" w:hAnsi="Batang" w:hint="eastAsia"/>
                <w:sz w:val="20"/>
                <w:szCs w:val="20"/>
              </w:rPr>
              <w:t>】</w:t>
            </w:r>
          </w:p>
          <w:p w:rsidR="00160168" w:rsidRPr="00AD5AA9" w:rsidRDefault="00160168" w:rsidP="006658B9">
            <w:pPr>
              <w:spacing w:line="120" w:lineRule="exac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spacing w:line="240" w:lineRule="exact"/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円</w:t>
            </w:r>
          </w:p>
        </w:tc>
      </w:tr>
    </w:tbl>
    <w:p w:rsidR="00160168" w:rsidRPr="00496EF0" w:rsidRDefault="00160168" w:rsidP="00160168">
      <w:pPr>
        <w:spacing w:line="120" w:lineRule="exact"/>
        <w:rPr>
          <w:rFonts w:ascii="Batang" w:hAnsi="Batang"/>
          <w:sz w:val="20"/>
          <w:szCs w:val="20"/>
        </w:rPr>
      </w:pPr>
    </w:p>
    <w:tbl>
      <w:tblPr>
        <w:tblW w:w="7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396"/>
        <w:gridCol w:w="405"/>
        <w:gridCol w:w="5075"/>
      </w:tblGrid>
      <w:tr w:rsidR="00160168" w:rsidRPr="00AD5AA9" w:rsidTr="006658B9">
        <w:trPr>
          <w:trHeight w:val="360"/>
          <w:jc w:val="center"/>
        </w:trPr>
        <w:tc>
          <w:tcPr>
            <w:tcW w:w="16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jc w:val="center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>最近３か月間の売上高等の実績見込み減少率</w:t>
            </w:r>
          </w:p>
        </w:tc>
        <w:tc>
          <w:tcPr>
            <w:tcW w:w="3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rPr>
                <w:rFonts w:ascii="Batang" w:hAnsi="Batang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18" w:space="0" w:color="auto"/>
              <w:left w:val="single" w:sz="2" w:space="0" w:color="FFFFFF"/>
              <w:bottom w:val="single" w:sz="18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sz w:val="20"/>
                <w:szCs w:val="20"/>
              </w:rPr>
              <w:t xml:space="preserve">　</w:t>
            </w:r>
          </w:p>
        </w:tc>
        <w:tc>
          <w:tcPr>
            <w:tcW w:w="5075" w:type="dxa"/>
            <w:vMerge w:val="restart"/>
            <w:tcBorders>
              <w:top w:val="single" w:sz="18" w:space="0" w:color="auto"/>
              <w:left w:val="single" w:sz="2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60168" w:rsidRPr="00AD5AA9" w:rsidRDefault="00160168" w:rsidP="006658B9">
            <w:pPr>
              <w:jc w:val="righ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198755</wp:posOffset>
                      </wp:positionV>
                      <wp:extent cx="2076450" cy="600075"/>
                      <wp:effectExtent l="0" t="0" r="0" b="0"/>
                      <wp:wrapNone/>
                      <wp:docPr id="217" name="テキスト ボック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0168" w:rsidRDefault="00160168" w:rsidP="00160168">
                                  <w:pPr>
                                    <w:pBdr>
                                      <w:bottom w:val="single" w:sz="12" w:space="1" w:color="auto"/>
                                    </w:pBd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】）</w:t>
                                  </w:r>
                                </w:p>
                                <w:p w:rsidR="00160168" w:rsidRDefault="00160168" w:rsidP="00160168">
                                  <w:r>
                                    <w:rPr>
                                      <w:rFonts w:hint="eastAsia"/>
                                    </w:rPr>
                                    <w:t xml:space="preserve">　　　　（【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7" o:spid="_x0000_s1026" type="#_x0000_t202" style="position:absolute;left:0;text-align:left;margin-left:-13.05pt;margin-top:15.65pt;width:163.5pt;height:47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" filled="f" stroked="f">
                      <v:textbox>
                        <w:txbxContent>
                          <w:p w:rsidR="00160168" w:rsidRDefault="00160168" w:rsidP="00160168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rPr>
                                <w:rFonts w:hint="eastAsia"/>
                              </w:rPr>
                              <w:t>（【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】）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（【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】）</w:t>
                            </w:r>
                          </w:p>
                          <w:p w:rsidR="00160168" w:rsidRDefault="00160168" w:rsidP="00160168">
                            <w:r>
                              <w:rPr>
                                <w:rFonts w:hint="eastAsia"/>
                              </w:rPr>
                              <w:t xml:space="preserve">　　　　（【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0168" w:rsidRPr="00AD5AA9" w:rsidRDefault="00160168" w:rsidP="006658B9">
            <w:pPr>
              <w:jc w:val="right"/>
              <w:rPr>
                <w:rFonts w:ascii="Batang" w:hAnsi="Batang"/>
                <w:sz w:val="20"/>
                <w:szCs w:val="20"/>
              </w:rPr>
            </w:pPr>
            <w:r w:rsidRPr="00AD5AA9">
              <w:rPr>
                <w:rFonts w:ascii="Batang" w:hAnsi="Batang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117475</wp:posOffset>
                      </wp:positionV>
                      <wp:extent cx="819150" cy="3429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0168" w:rsidRDefault="00160168" w:rsidP="00160168">
                                  <w:r>
                                    <w:rPr>
                                      <w:rFonts w:hint="eastAsia"/>
                                    </w:rPr>
                                    <w:t xml:space="preserve">×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140.95pt;margin-top:9.25pt;width:64.5pt;height:2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" filled="f" stroked="f">
                      <v:textbox>
                        <w:txbxContent>
                          <w:p w:rsidR="00160168" w:rsidRDefault="00160168" w:rsidP="00160168">
                            <w:r>
                              <w:rPr>
                                <w:rFonts w:hint="eastAsia"/>
                              </w:rPr>
                              <w:t xml:space="preserve">×　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0168" w:rsidRPr="00AD5AA9" w:rsidRDefault="00160168" w:rsidP="006658B9">
            <w:pPr>
              <w:jc w:val="righ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jc w:val="right"/>
              <w:rPr>
                <w:rFonts w:ascii="Batang" w:hAnsi="Batang"/>
                <w:sz w:val="20"/>
                <w:szCs w:val="20"/>
              </w:rPr>
            </w:pPr>
          </w:p>
          <w:p w:rsidR="00160168" w:rsidRPr="00AD5AA9" w:rsidRDefault="00160168" w:rsidP="006658B9">
            <w:pPr>
              <w:wordWrap w:val="0"/>
              <w:jc w:val="right"/>
              <w:rPr>
                <w:rFonts w:ascii="Batang" w:hAnsi="Batang"/>
                <w:b/>
                <w:sz w:val="20"/>
                <w:szCs w:val="20"/>
              </w:rPr>
            </w:pPr>
            <w:r w:rsidRPr="00AD5AA9">
              <w:rPr>
                <w:rFonts w:ascii="Batang" w:hAnsi="Batang" w:hint="eastAsia"/>
                <w:b/>
                <w:sz w:val="20"/>
                <w:szCs w:val="20"/>
              </w:rPr>
              <w:t xml:space="preserve">　＿＿＿＿＿％　</w:t>
            </w:r>
          </w:p>
        </w:tc>
      </w:tr>
      <w:tr w:rsidR="00160168" w:rsidRPr="00AD5AA9" w:rsidTr="006658B9">
        <w:trPr>
          <w:trHeight w:val="1795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idowControl/>
              <w:jc w:val="left"/>
              <w:rPr>
                <w:rFonts w:ascii="Batang" w:hAnsi="Batang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idowControl/>
              <w:jc w:val="left"/>
              <w:rPr>
                <w:rFonts w:ascii="Batang" w:hAnsi="Batang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2" w:space="0" w:color="FFFFFF"/>
              <w:bottom w:val="single" w:sz="18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idowControl/>
              <w:jc w:val="left"/>
              <w:rPr>
                <w:rFonts w:ascii="Batang" w:hAnsi="Batang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2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60168" w:rsidRPr="00AD5AA9" w:rsidRDefault="00160168" w:rsidP="006658B9">
            <w:pPr>
              <w:widowControl/>
              <w:jc w:val="left"/>
              <w:rPr>
                <w:rFonts w:ascii="Batang" w:hAnsi="Batang"/>
                <w:b/>
                <w:sz w:val="20"/>
                <w:szCs w:val="20"/>
              </w:rPr>
            </w:pPr>
          </w:p>
        </w:tc>
      </w:tr>
    </w:tbl>
    <w:p w:rsidR="00160168" w:rsidRPr="00496EF0" w:rsidRDefault="00160168" w:rsidP="00160168">
      <w:pPr>
        <w:rPr>
          <w:rFonts w:ascii="Batang" w:hAnsi="Batang"/>
          <w:sz w:val="22"/>
        </w:rPr>
      </w:pPr>
    </w:p>
    <w:p w:rsidR="00160168" w:rsidRPr="00450334" w:rsidRDefault="00160168" w:rsidP="00160168">
      <w:pPr>
        <w:ind w:rightChars="424" w:right="890"/>
        <w:jc w:val="right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sectPr w:rsidR="00160168" w:rsidRPr="00450334" w:rsidSect="00C12A2E">
      <w:pgSz w:w="11906" w:h="16838"/>
      <w:pgMar w:top="1134" w:right="1134" w:bottom="1134" w:left="1134" w:header="851" w:footer="73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535" w:rsidRDefault="00300535" w:rsidP="001D602D">
      <w:r>
        <w:separator/>
      </w:r>
    </w:p>
  </w:endnote>
  <w:endnote w:type="continuationSeparator" w:id="0">
    <w:p w:rsidR="00300535" w:rsidRDefault="00300535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535" w:rsidRDefault="00300535" w:rsidP="001D602D">
      <w:r>
        <w:separator/>
      </w:r>
    </w:p>
  </w:footnote>
  <w:footnote w:type="continuationSeparator" w:id="0">
    <w:p w:rsidR="00300535" w:rsidRDefault="00300535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F6"/>
    <w:rsid w:val="00021A12"/>
    <w:rsid w:val="0003301E"/>
    <w:rsid w:val="0003415B"/>
    <w:rsid w:val="0009372B"/>
    <w:rsid w:val="000C030F"/>
    <w:rsid w:val="000C69A3"/>
    <w:rsid w:val="000E0E45"/>
    <w:rsid w:val="000F41FB"/>
    <w:rsid w:val="00154A51"/>
    <w:rsid w:val="00160168"/>
    <w:rsid w:val="0016326B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1D79"/>
    <w:rsid w:val="002D3723"/>
    <w:rsid w:val="002E519E"/>
    <w:rsid w:val="002E5CA0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3D3E9A"/>
    <w:rsid w:val="00450334"/>
    <w:rsid w:val="00450D75"/>
    <w:rsid w:val="00451311"/>
    <w:rsid w:val="00476298"/>
    <w:rsid w:val="00491803"/>
    <w:rsid w:val="004A1465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08BA"/>
    <w:rsid w:val="00612B3A"/>
    <w:rsid w:val="00615CEA"/>
    <w:rsid w:val="00640E97"/>
    <w:rsid w:val="0066612A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E46CE"/>
    <w:rsid w:val="007E6442"/>
    <w:rsid w:val="007F60C5"/>
    <w:rsid w:val="008140EC"/>
    <w:rsid w:val="00847033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A543F"/>
    <w:rsid w:val="008B6590"/>
    <w:rsid w:val="009271A1"/>
    <w:rsid w:val="00932D86"/>
    <w:rsid w:val="009372BE"/>
    <w:rsid w:val="00946A28"/>
    <w:rsid w:val="00955880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93585"/>
    <w:rsid w:val="00AE2F39"/>
    <w:rsid w:val="00AE4572"/>
    <w:rsid w:val="00AE4E53"/>
    <w:rsid w:val="00AF2BF0"/>
    <w:rsid w:val="00B07FA6"/>
    <w:rsid w:val="00B45EDA"/>
    <w:rsid w:val="00B649D8"/>
    <w:rsid w:val="00B66AFB"/>
    <w:rsid w:val="00B67566"/>
    <w:rsid w:val="00BB1F09"/>
    <w:rsid w:val="00BE5556"/>
    <w:rsid w:val="00BF3A4B"/>
    <w:rsid w:val="00C018DD"/>
    <w:rsid w:val="00C118A8"/>
    <w:rsid w:val="00C12A2E"/>
    <w:rsid w:val="00C26E97"/>
    <w:rsid w:val="00C319AC"/>
    <w:rsid w:val="00C35FF6"/>
    <w:rsid w:val="00C440AD"/>
    <w:rsid w:val="00C459FB"/>
    <w:rsid w:val="00C51724"/>
    <w:rsid w:val="00C67832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4349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E4D58"/>
    <w:rsid w:val="00EF1F6C"/>
    <w:rsid w:val="00EF7F25"/>
    <w:rsid w:val="00F30A0D"/>
    <w:rsid w:val="00F37B23"/>
    <w:rsid w:val="00F67098"/>
    <w:rsid w:val="00F6765B"/>
    <w:rsid w:val="00F73DF5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788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7D9A-7B0A-47C5-87B3-614E1C32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2020-03-27T02:18:00Z</dcterms:created>
  <dcterms:modified xsi:type="dcterms:W3CDTF">2024-12-13T02:26:00Z</dcterms:modified>
</cp:coreProperties>
</file>